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28E6A" w14:textId="656D6BD3" w:rsidR="004E0C36" w:rsidRDefault="004E0C36" w:rsidP="004E0C36">
      <w:pPr>
        <w:pStyle w:val="CRCoverPage"/>
        <w:tabs>
          <w:tab w:val="right" w:pos="9639"/>
        </w:tabs>
        <w:spacing w:after="0"/>
        <w:rPr>
          <w:b/>
          <w:i/>
          <w:noProof/>
          <w:sz w:val="28"/>
        </w:rPr>
      </w:pPr>
      <w:bookmarkStart w:id="0" w:name="_Hlk979509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14</w:t>
      </w:r>
      <w:r w:rsidR="00CF5109">
        <w:rPr>
          <w:b/>
          <w:noProof/>
          <w:sz w:val="24"/>
        </w:rPr>
        <w:t>5</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sidRPr="002A61F5">
        <w:rPr>
          <w:b/>
          <w:iCs/>
          <w:noProof/>
          <w:sz w:val="28"/>
        </w:rPr>
        <w:fldChar w:fldCharType="begin"/>
      </w:r>
      <w:r w:rsidRPr="002A61F5">
        <w:rPr>
          <w:b/>
          <w:iCs/>
          <w:noProof/>
          <w:sz w:val="28"/>
        </w:rPr>
        <w:instrText xml:space="preserve"> DOCPROPERTY  Tdoc#  \* MERGEFORMAT </w:instrText>
      </w:r>
      <w:r w:rsidRPr="002A61F5">
        <w:rPr>
          <w:b/>
          <w:iCs/>
          <w:noProof/>
          <w:sz w:val="28"/>
        </w:rPr>
        <w:fldChar w:fldCharType="separate"/>
      </w:r>
      <w:r w:rsidRPr="002A61F5">
        <w:rPr>
          <w:b/>
          <w:iCs/>
          <w:noProof/>
          <w:sz w:val="28"/>
        </w:rPr>
        <w:t>S2-210</w:t>
      </w:r>
      <w:r w:rsidR="00B86291">
        <w:rPr>
          <w:b/>
          <w:iCs/>
          <w:noProof/>
          <w:sz w:val="28"/>
        </w:rPr>
        <w:t>4996</w:t>
      </w:r>
      <w:r w:rsidRPr="002A61F5">
        <w:rPr>
          <w:b/>
          <w:iCs/>
          <w:noProof/>
          <w:sz w:val="28"/>
        </w:rPr>
        <w:fldChar w:fldCharType="end"/>
      </w:r>
    </w:p>
    <w:p w14:paraId="40CE3B46" w14:textId="3BB87987" w:rsidR="004E0C36" w:rsidRDefault="006571B5" w:rsidP="004E0C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E0C36" w:rsidRPr="00BA51D9">
        <w:rPr>
          <w:b/>
          <w:noProof/>
          <w:sz w:val="24"/>
        </w:rPr>
        <w:t xml:space="preserve"> </w:t>
      </w:r>
      <w:proofErr w:type="spellStart"/>
      <w:r w:rsidR="004E0C36" w:rsidRPr="00283374">
        <w:rPr>
          <w:b/>
          <w:sz w:val="24"/>
          <w:lang w:val="en-US"/>
        </w:rPr>
        <w:t>Elbonia</w:t>
      </w:r>
      <w:proofErr w:type="spellEnd"/>
      <w:r>
        <w:rPr>
          <w:b/>
          <w:sz w:val="24"/>
          <w:lang w:val="en-US"/>
        </w:rPr>
        <w:fldChar w:fldCharType="end"/>
      </w:r>
      <w:r w:rsidR="004E0C36">
        <w:rPr>
          <w:b/>
          <w:noProof/>
          <w:sz w:val="24"/>
        </w:rPr>
        <w:t>,</w:t>
      </w:r>
      <w:r w:rsidR="004E0C36" w:rsidRPr="004E0C36">
        <w:rPr>
          <w:b/>
          <w:noProof/>
          <w:sz w:val="24"/>
        </w:rPr>
        <w:t xml:space="preserve"> </w:t>
      </w:r>
      <w:r w:rsidR="004E0C36">
        <w:rPr>
          <w:b/>
          <w:noProof/>
          <w:sz w:val="24"/>
        </w:rPr>
        <w:fldChar w:fldCharType="begin"/>
      </w:r>
      <w:r w:rsidR="004E0C36">
        <w:rPr>
          <w:b/>
          <w:noProof/>
          <w:sz w:val="24"/>
        </w:rPr>
        <w:instrText xml:space="preserve"> DOCPROPERTY  StartDate  \* MERGEFORMAT </w:instrText>
      </w:r>
      <w:r w:rsidR="004E0C36">
        <w:rPr>
          <w:b/>
          <w:noProof/>
          <w:sz w:val="24"/>
        </w:rPr>
        <w:fldChar w:fldCharType="separate"/>
      </w:r>
      <w:r w:rsidR="004E0C36" w:rsidRPr="00BA51D9">
        <w:rPr>
          <w:b/>
          <w:noProof/>
          <w:sz w:val="24"/>
        </w:rPr>
        <w:t xml:space="preserve"> </w:t>
      </w:r>
      <w:r w:rsidR="004E0C36">
        <w:rPr>
          <w:b/>
          <w:noProof/>
          <w:sz w:val="24"/>
        </w:rPr>
        <w:t>1</w:t>
      </w:r>
      <w:r w:rsidR="00CF5109">
        <w:rPr>
          <w:b/>
          <w:noProof/>
          <w:sz w:val="24"/>
        </w:rPr>
        <w:t>7</w:t>
      </w:r>
      <w:r w:rsidR="004E0C36">
        <w:rPr>
          <w:b/>
          <w:noProof/>
          <w:sz w:val="24"/>
        </w:rPr>
        <w:t xml:space="preserve"> </w:t>
      </w:r>
      <w:r w:rsidR="00CF5109">
        <w:rPr>
          <w:b/>
          <w:noProof/>
          <w:sz w:val="24"/>
        </w:rPr>
        <w:t>May</w:t>
      </w:r>
      <w:r w:rsidR="004E0C36" w:rsidRPr="00C73127">
        <w:rPr>
          <w:b/>
          <w:sz w:val="24"/>
          <w:lang w:val="en-US"/>
        </w:rPr>
        <w:t xml:space="preserve"> </w:t>
      </w:r>
      <w:r w:rsidR="004E0C36">
        <w:rPr>
          <w:b/>
          <w:sz w:val="24"/>
          <w:lang w:val="en-US"/>
        </w:rPr>
        <w:fldChar w:fldCharType="end"/>
      </w:r>
      <w:r w:rsidR="004E0C36">
        <w:rPr>
          <w:b/>
          <w:noProof/>
          <w:sz w:val="24"/>
        </w:rPr>
        <w:t xml:space="preserve">- </w:t>
      </w:r>
      <w:r w:rsidR="00CF5109">
        <w:rPr>
          <w:b/>
          <w:sz w:val="24"/>
          <w:lang w:val="en-US"/>
        </w:rPr>
        <w:t>28</w:t>
      </w:r>
      <w:r w:rsidR="004E0C36">
        <w:rPr>
          <w:b/>
          <w:sz w:val="24"/>
          <w:lang w:val="en-US"/>
        </w:rPr>
        <w:t xml:space="preserve"> </w:t>
      </w:r>
      <w:r w:rsidR="00CF5109">
        <w:rPr>
          <w:b/>
          <w:sz w:val="24"/>
          <w:lang w:val="en-US"/>
        </w:rPr>
        <w:t>May</w:t>
      </w:r>
      <w:r w:rsidR="004E0C36">
        <w:rPr>
          <w:b/>
          <w:noProof/>
          <w:sz w:val="24"/>
        </w:rPr>
        <w:t>, 2021</w:t>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r>
      <w:r w:rsidR="004E0C36">
        <w:rPr>
          <w:b/>
          <w:noProof/>
          <w:sz w:val="24"/>
        </w:rPr>
        <w:tab/>
        <w:t xml:space="preserve">  </w:t>
      </w:r>
      <w:r w:rsidR="004E0C36">
        <w:rPr>
          <w:b/>
          <w:noProof/>
          <w:sz w:val="24"/>
        </w:rPr>
        <w:tab/>
      </w:r>
      <w:r w:rsidR="00CF5109">
        <w:rPr>
          <w:b/>
          <w:noProof/>
          <w:sz w:val="24"/>
        </w:rPr>
        <w:t xml:space="preserve">   </w:t>
      </w:r>
      <w:r w:rsidR="004E0C36">
        <w:rPr>
          <w:b/>
          <w:noProof/>
          <w:sz w:val="24"/>
        </w:rPr>
        <w:tab/>
        <w:t xml:space="preserve">  </w:t>
      </w:r>
      <w:r w:rsidR="004E0C36">
        <w:rPr>
          <w:b/>
          <w:noProof/>
          <w:color w:val="3333FF"/>
        </w:rPr>
        <w:t>(revision of S2-210</w:t>
      </w:r>
      <w:r w:rsidR="00B86291">
        <w:rPr>
          <w:b/>
          <w:noProof/>
          <w:color w:val="3333FF"/>
        </w:rPr>
        <w:t>3893r03</w:t>
      </w:r>
      <w:r w:rsidR="004E0C3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0C36" w14:paraId="0EC0FBBB" w14:textId="77777777" w:rsidTr="00D91350">
        <w:tc>
          <w:tcPr>
            <w:tcW w:w="9641" w:type="dxa"/>
            <w:gridSpan w:val="9"/>
            <w:tcBorders>
              <w:top w:val="single" w:sz="4" w:space="0" w:color="auto"/>
              <w:left w:val="single" w:sz="4" w:space="0" w:color="auto"/>
              <w:right w:val="single" w:sz="4" w:space="0" w:color="auto"/>
            </w:tcBorders>
          </w:tcPr>
          <w:p w14:paraId="42C4B0D7" w14:textId="77777777" w:rsidR="004E0C36" w:rsidRDefault="004E0C36" w:rsidP="00D91350">
            <w:pPr>
              <w:pStyle w:val="CRCoverPage"/>
              <w:spacing w:after="0"/>
              <w:jc w:val="right"/>
              <w:rPr>
                <w:i/>
                <w:noProof/>
              </w:rPr>
            </w:pPr>
            <w:r>
              <w:rPr>
                <w:i/>
                <w:noProof/>
                <w:sz w:val="14"/>
              </w:rPr>
              <w:t>CR-Form-v12.1</w:t>
            </w:r>
          </w:p>
        </w:tc>
      </w:tr>
      <w:tr w:rsidR="004E0C36" w14:paraId="568868F5" w14:textId="77777777" w:rsidTr="00D91350">
        <w:tc>
          <w:tcPr>
            <w:tcW w:w="9641" w:type="dxa"/>
            <w:gridSpan w:val="9"/>
            <w:tcBorders>
              <w:left w:val="single" w:sz="4" w:space="0" w:color="auto"/>
              <w:right w:val="single" w:sz="4" w:space="0" w:color="auto"/>
            </w:tcBorders>
          </w:tcPr>
          <w:p w14:paraId="1C85DD53" w14:textId="77777777" w:rsidR="004E0C36" w:rsidRDefault="004E0C36" w:rsidP="00D91350">
            <w:pPr>
              <w:pStyle w:val="CRCoverPage"/>
              <w:spacing w:after="0"/>
              <w:jc w:val="center"/>
              <w:rPr>
                <w:noProof/>
              </w:rPr>
            </w:pPr>
            <w:r>
              <w:rPr>
                <w:b/>
                <w:noProof/>
                <w:sz w:val="32"/>
              </w:rPr>
              <w:t>CHANGE REQUEST</w:t>
            </w:r>
          </w:p>
        </w:tc>
      </w:tr>
      <w:tr w:rsidR="004E0C36" w14:paraId="14C96FA5" w14:textId="77777777" w:rsidTr="00D91350">
        <w:tc>
          <w:tcPr>
            <w:tcW w:w="9641" w:type="dxa"/>
            <w:gridSpan w:val="9"/>
            <w:tcBorders>
              <w:left w:val="single" w:sz="4" w:space="0" w:color="auto"/>
              <w:right w:val="single" w:sz="4" w:space="0" w:color="auto"/>
            </w:tcBorders>
          </w:tcPr>
          <w:p w14:paraId="4A2F547F" w14:textId="77777777" w:rsidR="004E0C36" w:rsidRDefault="004E0C36" w:rsidP="00D91350">
            <w:pPr>
              <w:pStyle w:val="CRCoverPage"/>
              <w:spacing w:after="0"/>
              <w:rPr>
                <w:noProof/>
                <w:sz w:val="8"/>
                <w:szCs w:val="8"/>
              </w:rPr>
            </w:pPr>
          </w:p>
        </w:tc>
      </w:tr>
      <w:tr w:rsidR="004E0C36" w14:paraId="125A463F" w14:textId="77777777" w:rsidTr="00D91350">
        <w:tc>
          <w:tcPr>
            <w:tcW w:w="142" w:type="dxa"/>
            <w:tcBorders>
              <w:left w:val="single" w:sz="4" w:space="0" w:color="auto"/>
            </w:tcBorders>
          </w:tcPr>
          <w:p w14:paraId="0ECCC8D0" w14:textId="77777777" w:rsidR="004E0C36" w:rsidRDefault="004E0C36" w:rsidP="00D91350">
            <w:pPr>
              <w:pStyle w:val="CRCoverPage"/>
              <w:spacing w:after="0"/>
              <w:jc w:val="right"/>
              <w:rPr>
                <w:noProof/>
              </w:rPr>
            </w:pPr>
          </w:p>
        </w:tc>
        <w:tc>
          <w:tcPr>
            <w:tcW w:w="1559" w:type="dxa"/>
            <w:shd w:val="pct30" w:color="FFFF00" w:fill="auto"/>
          </w:tcPr>
          <w:p w14:paraId="61408C0F" w14:textId="04D1B94B" w:rsidR="004E0C36" w:rsidRPr="00410371" w:rsidRDefault="004E0C36" w:rsidP="00D9135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w:t>
            </w:r>
            <w:r w:rsidR="00F22643">
              <w:rPr>
                <w:b/>
                <w:noProof/>
                <w:sz w:val="28"/>
              </w:rPr>
              <w:t>502</w:t>
            </w:r>
            <w:r>
              <w:rPr>
                <w:b/>
                <w:noProof/>
                <w:sz w:val="28"/>
              </w:rPr>
              <w:fldChar w:fldCharType="end"/>
            </w:r>
          </w:p>
        </w:tc>
        <w:tc>
          <w:tcPr>
            <w:tcW w:w="709" w:type="dxa"/>
          </w:tcPr>
          <w:p w14:paraId="0449F3A5" w14:textId="77777777" w:rsidR="004E0C36" w:rsidRDefault="004E0C36" w:rsidP="00D91350">
            <w:pPr>
              <w:pStyle w:val="CRCoverPage"/>
              <w:spacing w:after="0"/>
              <w:jc w:val="center"/>
              <w:rPr>
                <w:noProof/>
              </w:rPr>
            </w:pPr>
            <w:r>
              <w:rPr>
                <w:b/>
                <w:noProof/>
                <w:sz w:val="28"/>
              </w:rPr>
              <w:t>CR</w:t>
            </w:r>
          </w:p>
        </w:tc>
        <w:tc>
          <w:tcPr>
            <w:tcW w:w="1276" w:type="dxa"/>
            <w:shd w:val="pct30" w:color="FFFF00" w:fill="auto"/>
          </w:tcPr>
          <w:p w14:paraId="2414AC67" w14:textId="5166FBEB" w:rsidR="004E0C36" w:rsidRPr="00410371" w:rsidRDefault="007B5894" w:rsidP="00D91350">
            <w:pPr>
              <w:pStyle w:val="CRCoverPage"/>
              <w:spacing w:after="0"/>
              <w:rPr>
                <w:noProof/>
              </w:rPr>
            </w:pPr>
            <w:r>
              <w:rPr>
                <w:b/>
                <w:noProof/>
                <w:sz w:val="28"/>
              </w:rPr>
              <w:t>2744</w:t>
            </w:r>
          </w:p>
        </w:tc>
        <w:tc>
          <w:tcPr>
            <w:tcW w:w="709" w:type="dxa"/>
          </w:tcPr>
          <w:p w14:paraId="4826AC61" w14:textId="77777777" w:rsidR="004E0C36" w:rsidRDefault="004E0C36" w:rsidP="00D91350">
            <w:pPr>
              <w:pStyle w:val="CRCoverPage"/>
              <w:tabs>
                <w:tab w:val="right" w:pos="625"/>
              </w:tabs>
              <w:spacing w:after="0"/>
              <w:jc w:val="center"/>
              <w:rPr>
                <w:noProof/>
              </w:rPr>
            </w:pPr>
            <w:r>
              <w:rPr>
                <w:b/>
                <w:bCs/>
                <w:noProof/>
                <w:sz w:val="28"/>
              </w:rPr>
              <w:t>rev</w:t>
            </w:r>
          </w:p>
        </w:tc>
        <w:tc>
          <w:tcPr>
            <w:tcW w:w="992" w:type="dxa"/>
            <w:shd w:val="pct30" w:color="FFFF00" w:fill="auto"/>
          </w:tcPr>
          <w:p w14:paraId="0EAFF197" w14:textId="1763633A" w:rsidR="004E0C36" w:rsidRPr="00410371" w:rsidRDefault="00A7075C" w:rsidP="00D91350">
            <w:pPr>
              <w:pStyle w:val="CRCoverPage"/>
              <w:spacing w:after="0"/>
              <w:jc w:val="center"/>
              <w:rPr>
                <w:b/>
                <w:noProof/>
              </w:rPr>
            </w:pPr>
            <w:r>
              <w:rPr>
                <w:b/>
                <w:noProof/>
                <w:sz w:val="28"/>
              </w:rPr>
              <w:t>1</w:t>
            </w:r>
          </w:p>
        </w:tc>
        <w:tc>
          <w:tcPr>
            <w:tcW w:w="2410" w:type="dxa"/>
          </w:tcPr>
          <w:p w14:paraId="0ED3D3FF" w14:textId="77777777" w:rsidR="004E0C36" w:rsidRDefault="004E0C36" w:rsidP="00D913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8A291" w14:textId="2E8FC732" w:rsidR="004E0C36" w:rsidRPr="00410371" w:rsidRDefault="004E0C36" w:rsidP="00D913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380987">
              <w:rPr>
                <w:b/>
                <w:noProof/>
                <w:sz w:val="28"/>
              </w:rPr>
              <w:t>6</w:t>
            </w:r>
            <w:r>
              <w:rPr>
                <w:b/>
                <w:noProof/>
                <w:sz w:val="28"/>
              </w:rPr>
              <w:t>.</w:t>
            </w:r>
            <w:r w:rsidR="00380987">
              <w:rPr>
                <w:b/>
                <w:noProof/>
                <w:sz w:val="28"/>
              </w:rPr>
              <w:t>8</w:t>
            </w:r>
            <w:r>
              <w:rPr>
                <w:b/>
                <w:noProof/>
                <w:sz w:val="28"/>
              </w:rPr>
              <w:t>.</w:t>
            </w:r>
            <w:r w:rsidR="00380987">
              <w:rPr>
                <w:b/>
                <w:noProof/>
                <w:sz w:val="28"/>
              </w:rPr>
              <w:t>0</w:t>
            </w:r>
            <w:r>
              <w:rPr>
                <w:b/>
                <w:noProof/>
                <w:sz w:val="28"/>
              </w:rPr>
              <w:fldChar w:fldCharType="end"/>
            </w:r>
          </w:p>
        </w:tc>
        <w:tc>
          <w:tcPr>
            <w:tcW w:w="143" w:type="dxa"/>
            <w:tcBorders>
              <w:right w:val="single" w:sz="4" w:space="0" w:color="auto"/>
            </w:tcBorders>
          </w:tcPr>
          <w:p w14:paraId="02019914" w14:textId="77777777" w:rsidR="004E0C36" w:rsidRDefault="004E0C36" w:rsidP="00D91350">
            <w:pPr>
              <w:pStyle w:val="CRCoverPage"/>
              <w:spacing w:after="0"/>
              <w:rPr>
                <w:noProof/>
              </w:rPr>
            </w:pPr>
          </w:p>
        </w:tc>
      </w:tr>
      <w:tr w:rsidR="004E0C36" w14:paraId="04EFF83F" w14:textId="77777777" w:rsidTr="00D91350">
        <w:tc>
          <w:tcPr>
            <w:tcW w:w="9641" w:type="dxa"/>
            <w:gridSpan w:val="9"/>
            <w:tcBorders>
              <w:left w:val="single" w:sz="4" w:space="0" w:color="auto"/>
              <w:right w:val="single" w:sz="4" w:space="0" w:color="auto"/>
            </w:tcBorders>
          </w:tcPr>
          <w:p w14:paraId="2C459849" w14:textId="77777777" w:rsidR="004E0C36" w:rsidRDefault="004E0C36" w:rsidP="00D91350">
            <w:pPr>
              <w:pStyle w:val="CRCoverPage"/>
              <w:spacing w:after="0"/>
              <w:rPr>
                <w:noProof/>
              </w:rPr>
            </w:pPr>
          </w:p>
        </w:tc>
      </w:tr>
      <w:tr w:rsidR="004E0C36" w14:paraId="4F867BDE" w14:textId="77777777" w:rsidTr="00D91350">
        <w:tc>
          <w:tcPr>
            <w:tcW w:w="9641" w:type="dxa"/>
            <w:gridSpan w:val="9"/>
            <w:tcBorders>
              <w:top w:val="single" w:sz="4" w:space="0" w:color="auto"/>
            </w:tcBorders>
          </w:tcPr>
          <w:p w14:paraId="0513468E" w14:textId="77777777" w:rsidR="004E0C36" w:rsidRPr="00F25D98" w:rsidRDefault="004E0C36" w:rsidP="00D913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E0C36" w14:paraId="53E7ACFE" w14:textId="77777777" w:rsidTr="00D91350">
        <w:tc>
          <w:tcPr>
            <w:tcW w:w="9641" w:type="dxa"/>
            <w:gridSpan w:val="9"/>
          </w:tcPr>
          <w:p w14:paraId="754ADC05" w14:textId="77777777" w:rsidR="004E0C36" w:rsidRDefault="004E0C36" w:rsidP="00D91350">
            <w:pPr>
              <w:pStyle w:val="CRCoverPage"/>
              <w:spacing w:after="0"/>
              <w:rPr>
                <w:noProof/>
                <w:sz w:val="8"/>
                <w:szCs w:val="8"/>
              </w:rPr>
            </w:pPr>
          </w:p>
        </w:tc>
      </w:tr>
    </w:tbl>
    <w:p w14:paraId="79E46BCE" w14:textId="77777777" w:rsidR="004E0C36" w:rsidRDefault="004E0C36" w:rsidP="004E0C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4E0C36" w14:paraId="586EEBCB" w14:textId="77777777" w:rsidTr="004E0C36">
        <w:tc>
          <w:tcPr>
            <w:tcW w:w="2835" w:type="dxa"/>
            <w:gridSpan w:val="3"/>
          </w:tcPr>
          <w:p w14:paraId="4B08AE61" w14:textId="77777777" w:rsidR="004E0C36" w:rsidRDefault="004E0C36" w:rsidP="00D91350">
            <w:pPr>
              <w:pStyle w:val="CRCoverPage"/>
              <w:tabs>
                <w:tab w:val="right" w:pos="2751"/>
              </w:tabs>
              <w:spacing w:after="0"/>
              <w:rPr>
                <w:b/>
                <w:i/>
                <w:noProof/>
              </w:rPr>
            </w:pPr>
            <w:r>
              <w:rPr>
                <w:b/>
                <w:i/>
                <w:noProof/>
              </w:rPr>
              <w:t>Proposed change affects:</w:t>
            </w:r>
          </w:p>
        </w:tc>
        <w:tc>
          <w:tcPr>
            <w:tcW w:w="1418" w:type="dxa"/>
            <w:gridSpan w:val="4"/>
          </w:tcPr>
          <w:p w14:paraId="2716927C" w14:textId="77777777" w:rsidR="004E0C36" w:rsidRDefault="004E0C36" w:rsidP="00D913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E7152" w14:textId="77777777" w:rsidR="004E0C36" w:rsidRDefault="004E0C36" w:rsidP="00D91350">
            <w:pPr>
              <w:pStyle w:val="CRCoverPage"/>
              <w:spacing w:after="0"/>
              <w:jc w:val="center"/>
              <w:rPr>
                <w:b/>
                <w:caps/>
                <w:noProof/>
              </w:rPr>
            </w:pPr>
          </w:p>
        </w:tc>
        <w:tc>
          <w:tcPr>
            <w:tcW w:w="709" w:type="dxa"/>
            <w:tcBorders>
              <w:left w:val="single" w:sz="4" w:space="0" w:color="auto"/>
            </w:tcBorders>
          </w:tcPr>
          <w:p w14:paraId="674E1B32" w14:textId="77777777" w:rsidR="004E0C36" w:rsidRDefault="004E0C36" w:rsidP="00D913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764726" w14:textId="77777777" w:rsidR="004E0C36" w:rsidRDefault="004E0C36" w:rsidP="00D91350">
            <w:pPr>
              <w:pStyle w:val="CRCoverPage"/>
              <w:spacing w:after="0"/>
              <w:jc w:val="center"/>
              <w:rPr>
                <w:b/>
                <w:caps/>
                <w:noProof/>
              </w:rPr>
            </w:pPr>
          </w:p>
        </w:tc>
        <w:tc>
          <w:tcPr>
            <w:tcW w:w="2126" w:type="dxa"/>
            <w:gridSpan w:val="5"/>
          </w:tcPr>
          <w:p w14:paraId="66944B8D" w14:textId="77777777" w:rsidR="004E0C36" w:rsidRDefault="004E0C36" w:rsidP="00D913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35CC0" w14:textId="77777777" w:rsidR="004E0C36" w:rsidRDefault="004E0C36" w:rsidP="00D91350">
            <w:pPr>
              <w:pStyle w:val="CRCoverPage"/>
              <w:spacing w:after="0"/>
              <w:jc w:val="center"/>
              <w:rPr>
                <w:b/>
                <w:caps/>
                <w:noProof/>
              </w:rPr>
            </w:pPr>
          </w:p>
        </w:tc>
        <w:tc>
          <w:tcPr>
            <w:tcW w:w="1418" w:type="dxa"/>
            <w:tcBorders>
              <w:left w:val="nil"/>
            </w:tcBorders>
          </w:tcPr>
          <w:p w14:paraId="01AA2D9C" w14:textId="77777777" w:rsidR="004E0C36" w:rsidRDefault="004E0C36" w:rsidP="00D91350">
            <w:pPr>
              <w:pStyle w:val="CRCoverPage"/>
              <w:spacing w:after="0"/>
              <w:jc w:val="right"/>
              <w:rPr>
                <w:noProof/>
              </w:rPr>
            </w:pPr>
            <w:r>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76CF" w14:textId="77777777" w:rsidR="004E0C36" w:rsidRDefault="004E0C36" w:rsidP="00D91350">
            <w:pPr>
              <w:pStyle w:val="CRCoverPage"/>
              <w:spacing w:after="0"/>
              <w:jc w:val="center"/>
              <w:rPr>
                <w:b/>
                <w:bCs/>
                <w:caps/>
                <w:noProof/>
              </w:rPr>
            </w:pPr>
            <w:r>
              <w:rPr>
                <w:b/>
                <w:bCs/>
                <w:caps/>
                <w:noProof/>
              </w:rPr>
              <w:t>X</w:t>
            </w:r>
          </w:p>
        </w:tc>
      </w:tr>
      <w:tr w:rsidR="004E0C36" w14:paraId="102D0375" w14:textId="77777777" w:rsidTr="00D91350">
        <w:tc>
          <w:tcPr>
            <w:tcW w:w="9640" w:type="dxa"/>
            <w:gridSpan w:val="18"/>
          </w:tcPr>
          <w:p w14:paraId="3258B538" w14:textId="77777777" w:rsidR="004E0C36" w:rsidRDefault="004E0C36" w:rsidP="00D91350">
            <w:pPr>
              <w:pStyle w:val="CRCoverPage"/>
              <w:spacing w:after="0"/>
              <w:rPr>
                <w:noProof/>
                <w:sz w:val="8"/>
                <w:szCs w:val="8"/>
              </w:rPr>
            </w:pPr>
          </w:p>
        </w:tc>
      </w:tr>
      <w:tr w:rsidR="004E0C36" w14:paraId="1225CB14" w14:textId="77777777" w:rsidTr="00D91350">
        <w:tc>
          <w:tcPr>
            <w:tcW w:w="1843" w:type="dxa"/>
            <w:tcBorders>
              <w:top w:val="single" w:sz="4" w:space="0" w:color="auto"/>
              <w:left w:val="single" w:sz="4" w:space="0" w:color="auto"/>
            </w:tcBorders>
          </w:tcPr>
          <w:p w14:paraId="29EA5860" w14:textId="77777777" w:rsidR="004E0C36" w:rsidRDefault="004E0C36" w:rsidP="00D91350">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1E4D2F8C" w14:textId="3001CADE" w:rsidR="004E0C36" w:rsidRDefault="0051592F" w:rsidP="00D91350">
            <w:pPr>
              <w:pStyle w:val="CRCoverPage"/>
              <w:spacing w:after="0"/>
              <w:ind w:left="100"/>
              <w:rPr>
                <w:noProof/>
              </w:rPr>
            </w:pPr>
            <w:r>
              <w:rPr>
                <w:noProof/>
              </w:rPr>
              <w:t>Group event clarification and event transfer between AMFs</w:t>
            </w:r>
          </w:p>
        </w:tc>
      </w:tr>
      <w:tr w:rsidR="004E0C36" w14:paraId="3E97ECA4" w14:textId="77777777" w:rsidTr="00D91350">
        <w:tc>
          <w:tcPr>
            <w:tcW w:w="1843" w:type="dxa"/>
            <w:tcBorders>
              <w:left w:val="single" w:sz="4" w:space="0" w:color="auto"/>
            </w:tcBorders>
          </w:tcPr>
          <w:p w14:paraId="4EEC811A"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2219D2F" w14:textId="77777777" w:rsidR="004E0C36" w:rsidRDefault="004E0C36" w:rsidP="00D91350">
            <w:pPr>
              <w:pStyle w:val="CRCoverPage"/>
              <w:spacing w:after="0"/>
              <w:rPr>
                <w:noProof/>
                <w:sz w:val="8"/>
                <w:szCs w:val="8"/>
              </w:rPr>
            </w:pPr>
          </w:p>
        </w:tc>
      </w:tr>
      <w:tr w:rsidR="004E0C36" w:rsidRPr="00E4735A" w14:paraId="18D05DBA" w14:textId="77777777" w:rsidTr="00D91350">
        <w:tc>
          <w:tcPr>
            <w:tcW w:w="1843" w:type="dxa"/>
            <w:tcBorders>
              <w:left w:val="single" w:sz="4" w:space="0" w:color="auto"/>
            </w:tcBorders>
          </w:tcPr>
          <w:p w14:paraId="655E1DE0" w14:textId="77777777" w:rsidR="004E0C36" w:rsidRDefault="004E0C36" w:rsidP="00D91350">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6AD1375" w14:textId="6D0ED8EE" w:rsidR="004E0C36" w:rsidRPr="00B86291" w:rsidRDefault="004E0C36" w:rsidP="00D91350">
            <w:pPr>
              <w:pStyle w:val="CRCoverPage"/>
              <w:spacing w:after="0"/>
              <w:ind w:left="100"/>
              <w:rPr>
                <w:noProof/>
                <w:lang w:val="fi-FI"/>
              </w:rPr>
            </w:pPr>
            <w:r w:rsidRPr="00B86291">
              <w:rPr>
                <w:noProof/>
                <w:lang w:val="fi-FI"/>
              </w:rPr>
              <w:t>Ericsson</w:t>
            </w:r>
            <w:r w:rsidR="00E4735A" w:rsidRPr="00B86291">
              <w:rPr>
                <w:noProof/>
                <w:lang w:val="fi-FI"/>
              </w:rPr>
              <w:t>, Nokia, Nokia Shanghai B</w:t>
            </w:r>
            <w:r w:rsidR="00E4735A">
              <w:rPr>
                <w:noProof/>
                <w:lang w:val="fi-FI"/>
              </w:rPr>
              <w:t>ell</w:t>
            </w:r>
          </w:p>
        </w:tc>
      </w:tr>
      <w:tr w:rsidR="004E0C36" w14:paraId="2028A179" w14:textId="77777777" w:rsidTr="00D91350">
        <w:tc>
          <w:tcPr>
            <w:tcW w:w="1843" w:type="dxa"/>
            <w:tcBorders>
              <w:left w:val="single" w:sz="4" w:space="0" w:color="auto"/>
            </w:tcBorders>
          </w:tcPr>
          <w:p w14:paraId="0CA86378" w14:textId="77777777" w:rsidR="004E0C36" w:rsidRDefault="004E0C36" w:rsidP="00D91350">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2FC9D3B" w14:textId="77777777" w:rsidR="004E0C36" w:rsidRDefault="004E0C36" w:rsidP="00D9135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E0C36" w14:paraId="5485DBDA" w14:textId="77777777" w:rsidTr="00D91350">
        <w:tc>
          <w:tcPr>
            <w:tcW w:w="1843" w:type="dxa"/>
            <w:tcBorders>
              <w:left w:val="single" w:sz="4" w:space="0" w:color="auto"/>
            </w:tcBorders>
          </w:tcPr>
          <w:p w14:paraId="51C76BE8" w14:textId="77777777" w:rsidR="004E0C36" w:rsidRDefault="004E0C36" w:rsidP="00D91350">
            <w:pPr>
              <w:pStyle w:val="CRCoverPage"/>
              <w:spacing w:after="0"/>
              <w:rPr>
                <w:b/>
                <w:i/>
                <w:noProof/>
                <w:sz w:val="8"/>
                <w:szCs w:val="8"/>
              </w:rPr>
            </w:pPr>
          </w:p>
        </w:tc>
        <w:tc>
          <w:tcPr>
            <w:tcW w:w="7797" w:type="dxa"/>
            <w:gridSpan w:val="17"/>
            <w:tcBorders>
              <w:right w:val="single" w:sz="4" w:space="0" w:color="auto"/>
            </w:tcBorders>
          </w:tcPr>
          <w:p w14:paraId="6A839206" w14:textId="77777777" w:rsidR="004E0C36" w:rsidRDefault="004E0C36" w:rsidP="00D91350">
            <w:pPr>
              <w:pStyle w:val="CRCoverPage"/>
              <w:spacing w:after="0"/>
              <w:rPr>
                <w:noProof/>
                <w:sz w:val="8"/>
                <w:szCs w:val="8"/>
              </w:rPr>
            </w:pPr>
          </w:p>
        </w:tc>
      </w:tr>
      <w:tr w:rsidR="004E0C36" w14:paraId="7EEB777E" w14:textId="77777777" w:rsidTr="00D91350">
        <w:tc>
          <w:tcPr>
            <w:tcW w:w="1843" w:type="dxa"/>
            <w:tcBorders>
              <w:left w:val="single" w:sz="4" w:space="0" w:color="auto"/>
            </w:tcBorders>
          </w:tcPr>
          <w:p w14:paraId="2E5014B6" w14:textId="77777777" w:rsidR="004E0C36" w:rsidRDefault="004E0C36" w:rsidP="00D91350">
            <w:pPr>
              <w:pStyle w:val="CRCoverPage"/>
              <w:tabs>
                <w:tab w:val="right" w:pos="1759"/>
              </w:tabs>
              <w:spacing w:after="0"/>
              <w:rPr>
                <w:b/>
                <w:i/>
                <w:noProof/>
              </w:rPr>
            </w:pPr>
            <w:r>
              <w:rPr>
                <w:b/>
                <w:i/>
                <w:noProof/>
              </w:rPr>
              <w:t>Work item code:</w:t>
            </w:r>
          </w:p>
        </w:tc>
        <w:tc>
          <w:tcPr>
            <w:tcW w:w="3686" w:type="dxa"/>
            <w:gridSpan w:val="9"/>
            <w:shd w:val="pct30" w:color="FFFF00" w:fill="auto"/>
          </w:tcPr>
          <w:p w14:paraId="51374DC7" w14:textId="059E8F5A" w:rsidR="004E0C36" w:rsidRDefault="00380987" w:rsidP="00D91350">
            <w:pPr>
              <w:pStyle w:val="CRCoverPage"/>
              <w:spacing w:after="0"/>
              <w:ind w:left="100"/>
              <w:rPr>
                <w:noProof/>
              </w:rPr>
            </w:pPr>
            <w:r>
              <w:rPr>
                <w:rFonts w:eastAsia="Batang" w:cs="Arial"/>
                <w:bCs/>
                <w:sz w:val="18"/>
                <w:szCs w:val="18"/>
                <w:lang w:val="en-US" w:eastAsia="ar-SA"/>
              </w:rPr>
              <w:t>5GS_Ph1</w:t>
            </w:r>
            <w:r w:rsidR="00EE5935">
              <w:rPr>
                <w:rFonts w:eastAsia="Batang" w:cs="Arial"/>
                <w:bCs/>
                <w:sz w:val="18"/>
                <w:szCs w:val="18"/>
                <w:lang w:val="en-US" w:eastAsia="ar-SA"/>
              </w:rPr>
              <w:t>,</w:t>
            </w:r>
            <w:r w:rsidR="00602F55">
              <w:rPr>
                <w:rFonts w:eastAsia="Batang" w:cs="Arial"/>
                <w:bCs/>
                <w:sz w:val="18"/>
                <w:szCs w:val="18"/>
                <w:lang w:val="en-US" w:eastAsia="ar-SA"/>
              </w:rPr>
              <w:t xml:space="preserve"> </w:t>
            </w:r>
            <w:r w:rsidR="00EE5935">
              <w:rPr>
                <w:rFonts w:eastAsia="Batang" w:cs="Arial"/>
                <w:bCs/>
                <w:sz w:val="18"/>
                <w:szCs w:val="18"/>
                <w:lang w:val="en-US" w:eastAsia="ar-SA"/>
              </w:rPr>
              <w:t>TEI16</w:t>
            </w:r>
          </w:p>
        </w:tc>
        <w:tc>
          <w:tcPr>
            <w:tcW w:w="567" w:type="dxa"/>
            <w:tcBorders>
              <w:left w:val="nil"/>
            </w:tcBorders>
          </w:tcPr>
          <w:p w14:paraId="51AFA5F5" w14:textId="77777777" w:rsidR="004E0C36" w:rsidRDefault="004E0C36" w:rsidP="00D91350">
            <w:pPr>
              <w:pStyle w:val="CRCoverPage"/>
              <w:spacing w:after="0"/>
              <w:ind w:right="100"/>
              <w:rPr>
                <w:noProof/>
              </w:rPr>
            </w:pPr>
          </w:p>
        </w:tc>
        <w:tc>
          <w:tcPr>
            <w:tcW w:w="1417" w:type="dxa"/>
            <w:gridSpan w:val="3"/>
            <w:tcBorders>
              <w:left w:val="nil"/>
            </w:tcBorders>
          </w:tcPr>
          <w:p w14:paraId="5A7E7999" w14:textId="77777777" w:rsidR="004E0C36" w:rsidRDefault="004E0C36" w:rsidP="00D91350">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10BDB5E" w14:textId="5035E27D" w:rsidR="004E0C36" w:rsidRDefault="004E0C36" w:rsidP="00D913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Pr="00766F5C">
              <w:rPr>
                <w:noProof/>
              </w:rPr>
              <w:t>21-0</w:t>
            </w:r>
            <w:r w:rsidR="00CF5109">
              <w:rPr>
                <w:noProof/>
              </w:rPr>
              <w:t>5</w:t>
            </w:r>
            <w:r w:rsidRPr="00766F5C">
              <w:rPr>
                <w:noProof/>
              </w:rPr>
              <w:t>-</w:t>
            </w:r>
            <w:r w:rsidR="00CF5109">
              <w:rPr>
                <w:noProof/>
              </w:rPr>
              <w:t>10</w:t>
            </w:r>
            <w:r>
              <w:rPr>
                <w:noProof/>
              </w:rPr>
              <w:fldChar w:fldCharType="end"/>
            </w:r>
          </w:p>
        </w:tc>
      </w:tr>
      <w:tr w:rsidR="004E0C36" w14:paraId="53247206" w14:textId="77777777" w:rsidTr="00D91350">
        <w:tc>
          <w:tcPr>
            <w:tcW w:w="1843" w:type="dxa"/>
            <w:tcBorders>
              <w:left w:val="single" w:sz="4" w:space="0" w:color="auto"/>
            </w:tcBorders>
          </w:tcPr>
          <w:p w14:paraId="2A540E84" w14:textId="77777777" w:rsidR="004E0C36" w:rsidRDefault="004E0C36" w:rsidP="00D91350">
            <w:pPr>
              <w:pStyle w:val="CRCoverPage"/>
              <w:spacing w:after="0"/>
              <w:rPr>
                <w:b/>
                <w:i/>
                <w:noProof/>
                <w:sz w:val="8"/>
                <w:szCs w:val="8"/>
              </w:rPr>
            </w:pPr>
          </w:p>
        </w:tc>
        <w:tc>
          <w:tcPr>
            <w:tcW w:w="1986" w:type="dxa"/>
            <w:gridSpan w:val="5"/>
          </w:tcPr>
          <w:p w14:paraId="75BDAD99" w14:textId="77777777" w:rsidR="004E0C36" w:rsidRDefault="004E0C36" w:rsidP="00D91350">
            <w:pPr>
              <w:pStyle w:val="CRCoverPage"/>
              <w:spacing w:after="0"/>
              <w:rPr>
                <w:noProof/>
                <w:sz w:val="8"/>
                <w:szCs w:val="8"/>
              </w:rPr>
            </w:pPr>
          </w:p>
        </w:tc>
        <w:tc>
          <w:tcPr>
            <w:tcW w:w="2267" w:type="dxa"/>
            <w:gridSpan w:val="5"/>
          </w:tcPr>
          <w:p w14:paraId="08B9CA03" w14:textId="77777777" w:rsidR="004E0C36" w:rsidRDefault="004E0C36" w:rsidP="00D91350">
            <w:pPr>
              <w:pStyle w:val="CRCoverPage"/>
              <w:spacing w:after="0"/>
              <w:rPr>
                <w:noProof/>
                <w:sz w:val="8"/>
                <w:szCs w:val="8"/>
              </w:rPr>
            </w:pPr>
          </w:p>
        </w:tc>
        <w:tc>
          <w:tcPr>
            <w:tcW w:w="1417" w:type="dxa"/>
            <w:gridSpan w:val="3"/>
          </w:tcPr>
          <w:p w14:paraId="5A877947" w14:textId="77777777" w:rsidR="004E0C36" w:rsidRDefault="004E0C36" w:rsidP="00D91350">
            <w:pPr>
              <w:pStyle w:val="CRCoverPage"/>
              <w:spacing w:after="0"/>
              <w:rPr>
                <w:noProof/>
                <w:sz w:val="8"/>
                <w:szCs w:val="8"/>
              </w:rPr>
            </w:pPr>
          </w:p>
        </w:tc>
        <w:tc>
          <w:tcPr>
            <w:tcW w:w="2127" w:type="dxa"/>
            <w:gridSpan w:val="4"/>
            <w:tcBorders>
              <w:right w:val="single" w:sz="4" w:space="0" w:color="auto"/>
            </w:tcBorders>
          </w:tcPr>
          <w:p w14:paraId="1A448EBC" w14:textId="77777777" w:rsidR="004E0C36" w:rsidRDefault="004E0C36" w:rsidP="00D91350">
            <w:pPr>
              <w:pStyle w:val="CRCoverPage"/>
              <w:spacing w:after="0"/>
              <w:rPr>
                <w:noProof/>
                <w:sz w:val="8"/>
                <w:szCs w:val="8"/>
              </w:rPr>
            </w:pPr>
          </w:p>
        </w:tc>
      </w:tr>
      <w:tr w:rsidR="004E0C36" w14:paraId="57E3E0DC" w14:textId="77777777" w:rsidTr="00D91350">
        <w:trPr>
          <w:cantSplit/>
        </w:trPr>
        <w:tc>
          <w:tcPr>
            <w:tcW w:w="1843" w:type="dxa"/>
            <w:tcBorders>
              <w:left w:val="single" w:sz="4" w:space="0" w:color="auto"/>
            </w:tcBorders>
          </w:tcPr>
          <w:p w14:paraId="38374512" w14:textId="77777777" w:rsidR="004E0C36" w:rsidRDefault="004E0C36" w:rsidP="00D91350">
            <w:pPr>
              <w:pStyle w:val="CRCoverPage"/>
              <w:tabs>
                <w:tab w:val="right" w:pos="1759"/>
              </w:tabs>
              <w:spacing w:after="0"/>
              <w:rPr>
                <w:b/>
                <w:i/>
                <w:noProof/>
              </w:rPr>
            </w:pPr>
            <w:r>
              <w:rPr>
                <w:b/>
                <w:i/>
                <w:noProof/>
              </w:rPr>
              <w:t>Category:</w:t>
            </w:r>
          </w:p>
        </w:tc>
        <w:tc>
          <w:tcPr>
            <w:tcW w:w="851" w:type="dxa"/>
            <w:shd w:val="pct30" w:color="FFFF00" w:fill="auto"/>
          </w:tcPr>
          <w:p w14:paraId="3B6184CD" w14:textId="6651BE75" w:rsidR="004E0C36" w:rsidRDefault="00EE5935" w:rsidP="00D91350">
            <w:pPr>
              <w:pStyle w:val="CRCoverPage"/>
              <w:spacing w:after="0"/>
              <w:ind w:left="100" w:right="-609"/>
              <w:rPr>
                <w:b/>
                <w:noProof/>
              </w:rPr>
            </w:pPr>
            <w:r>
              <w:rPr>
                <w:b/>
                <w:noProof/>
              </w:rPr>
              <w:t>F</w:t>
            </w:r>
          </w:p>
        </w:tc>
        <w:tc>
          <w:tcPr>
            <w:tcW w:w="3402" w:type="dxa"/>
            <w:gridSpan w:val="9"/>
            <w:tcBorders>
              <w:left w:val="nil"/>
            </w:tcBorders>
          </w:tcPr>
          <w:p w14:paraId="27308E55" w14:textId="77777777" w:rsidR="004E0C36" w:rsidRDefault="004E0C36" w:rsidP="00D91350">
            <w:pPr>
              <w:pStyle w:val="CRCoverPage"/>
              <w:spacing w:after="0"/>
              <w:rPr>
                <w:noProof/>
              </w:rPr>
            </w:pPr>
          </w:p>
        </w:tc>
        <w:tc>
          <w:tcPr>
            <w:tcW w:w="1417" w:type="dxa"/>
            <w:gridSpan w:val="3"/>
            <w:tcBorders>
              <w:left w:val="nil"/>
            </w:tcBorders>
          </w:tcPr>
          <w:p w14:paraId="0CD10EE6" w14:textId="77777777" w:rsidR="004E0C36" w:rsidRDefault="004E0C36" w:rsidP="00D91350">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4B3553FD" w14:textId="1B452BCA" w:rsidR="004E0C36" w:rsidRDefault="005E7C9C" w:rsidP="00D91350">
            <w:pPr>
              <w:pStyle w:val="CRCoverPage"/>
              <w:spacing w:after="0"/>
              <w:ind w:left="100"/>
              <w:rPr>
                <w:noProof/>
              </w:rPr>
            </w:pPr>
            <w:r>
              <w:rPr>
                <w:noProof/>
              </w:rPr>
              <w:t>Rel-16</w:t>
            </w:r>
          </w:p>
        </w:tc>
      </w:tr>
      <w:tr w:rsidR="004E0C36" w14:paraId="1586C91B" w14:textId="77777777" w:rsidTr="00D91350">
        <w:tc>
          <w:tcPr>
            <w:tcW w:w="1843" w:type="dxa"/>
            <w:tcBorders>
              <w:left w:val="single" w:sz="4" w:space="0" w:color="auto"/>
              <w:bottom w:val="single" w:sz="4" w:space="0" w:color="auto"/>
            </w:tcBorders>
          </w:tcPr>
          <w:p w14:paraId="5C362A7E" w14:textId="77777777" w:rsidR="004E0C36" w:rsidRDefault="004E0C36" w:rsidP="00D91350">
            <w:pPr>
              <w:pStyle w:val="CRCoverPage"/>
              <w:spacing w:after="0"/>
              <w:rPr>
                <w:b/>
                <w:i/>
                <w:noProof/>
              </w:rPr>
            </w:pPr>
          </w:p>
        </w:tc>
        <w:tc>
          <w:tcPr>
            <w:tcW w:w="4677" w:type="dxa"/>
            <w:gridSpan w:val="12"/>
            <w:tcBorders>
              <w:bottom w:val="single" w:sz="4" w:space="0" w:color="auto"/>
            </w:tcBorders>
          </w:tcPr>
          <w:p w14:paraId="2509040F" w14:textId="77777777" w:rsidR="004E0C36" w:rsidRDefault="004E0C36" w:rsidP="00D913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D7695" w14:textId="77777777" w:rsidR="004E0C36" w:rsidRDefault="004E0C36" w:rsidP="00D913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1EB28BD" w14:textId="77777777" w:rsidR="004E0C36" w:rsidRPr="007C2097" w:rsidRDefault="004E0C36" w:rsidP="00D913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E0C36" w14:paraId="4F4CE9DC" w14:textId="77777777" w:rsidTr="00D91350">
        <w:tc>
          <w:tcPr>
            <w:tcW w:w="1843" w:type="dxa"/>
          </w:tcPr>
          <w:p w14:paraId="6EDDE09B" w14:textId="77777777" w:rsidR="004E0C36" w:rsidRDefault="004E0C36" w:rsidP="00D91350">
            <w:pPr>
              <w:pStyle w:val="CRCoverPage"/>
              <w:spacing w:after="0"/>
              <w:rPr>
                <w:b/>
                <w:i/>
                <w:noProof/>
                <w:sz w:val="8"/>
                <w:szCs w:val="8"/>
              </w:rPr>
            </w:pPr>
          </w:p>
        </w:tc>
        <w:tc>
          <w:tcPr>
            <w:tcW w:w="7797" w:type="dxa"/>
            <w:gridSpan w:val="17"/>
          </w:tcPr>
          <w:p w14:paraId="50FE854E" w14:textId="77777777" w:rsidR="004E0C36" w:rsidRDefault="004E0C36" w:rsidP="00D91350">
            <w:pPr>
              <w:pStyle w:val="CRCoverPage"/>
              <w:spacing w:after="0"/>
              <w:rPr>
                <w:noProof/>
                <w:sz w:val="8"/>
                <w:szCs w:val="8"/>
              </w:rPr>
            </w:pPr>
          </w:p>
        </w:tc>
      </w:tr>
      <w:tr w:rsidR="004E0C36" w14:paraId="52AD1DEA" w14:textId="77777777" w:rsidTr="00D91350">
        <w:tc>
          <w:tcPr>
            <w:tcW w:w="2694" w:type="dxa"/>
            <w:gridSpan w:val="2"/>
            <w:tcBorders>
              <w:top w:val="single" w:sz="4" w:space="0" w:color="auto"/>
              <w:left w:val="single" w:sz="4" w:space="0" w:color="auto"/>
            </w:tcBorders>
          </w:tcPr>
          <w:p w14:paraId="54B485AC" w14:textId="77777777" w:rsidR="004E0C36" w:rsidRDefault="004E0C36" w:rsidP="004E0C36">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0C592355" w14:textId="29664E22" w:rsidR="004E0C36" w:rsidRPr="00766F5C" w:rsidRDefault="005E7C9C" w:rsidP="005E7C9C">
            <w:pPr>
              <w:pStyle w:val="B1"/>
              <w:spacing w:before="60" w:after="0"/>
              <w:ind w:left="0" w:firstLine="0"/>
              <w:rPr>
                <w:rFonts w:ascii="Arial" w:hAnsi="Arial" w:cs="Arial"/>
                <w:bCs/>
              </w:rPr>
            </w:pPr>
            <w:r>
              <w:rPr>
                <w:rFonts w:ascii="Arial" w:hAnsi="Arial" w:cs="Arial"/>
                <w:bCs/>
              </w:rPr>
              <w:t>SA2 provided clarification in LS S2-2103229 to CT4 in SA2144E meeting after discussion. However, the SA2 specification is not very clear on some of points.</w:t>
            </w:r>
          </w:p>
        </w:tc>
      </w:tr>
      <w:tr w:rsidR="004E0C36" w14:paraId="4EBF9ED4" w14:textId="77777777" w:rsidTr="00D91350">
        <w:tc>
          <w:tcPr>
            <w:tcW w:w="2694" w:type="dxa"/>
            <w:gridSpan w:val="2"/>
            <w:tcBorders>
              <w:left w:val="single" w:sz="4" w:space="0" w:color="auto"/>
            </w:tcBorders>
          </w:tcPr>
          <w:p w14:paraId="56617006"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3138419" w14:textId="77777777" w:rsidR="004E0C36" w:rsidRDefault="004E0C36" w:rsidP="00D91350">
            <w:pPr>
              <w:pStyle w:val="CRCoverPage"/>
              <w:spacing w:after="0"/>
              <w:rPr>
                <w:noProof/>
                <w:sz w:val="8"/>
                <w:szCs w:val="8"/>
              </w:rPr>
            </w:pPr>
          </w:p>
        </w:tc>
      </w:tr>
      <w:tr w:rsidR="004E0C36" w14:paraId="3ECF7605" w14:textId="77777777" w:rsidTr="00D91350">
        <w:tc>
          <w:tcPr>
            <w:tcW w:w="2694" w:type="dxa"/>
            <w:gridSpan w:val="2"/>
            <w:tcBorders>
              <w:left w:val="single" w:sz="4" w:space="0" w:color="auto"/>
            </w:tcBorders>
          </w:tcPr>
          <w:p w14:paraId="283D0CA6" w14:textId="77777777" w:rsidR="004E0C36" w:rsidRDefault="004E0C36" w:rsidP="00D91350">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057D032D" w14:textId="77777777" w:rsidR="004E0C36" w:rsidRDefault="005E7C9C" w:rsidP="004E0C36">
            <w:pPr>
              <w:pStyle w:val="CRCoverPage"/>
              <w:spacing w:after="0"/>
              <w:rPr>
                <w:noProof/>
              </w:rPr>
            </w:pPr>
            <w:r>
              <w:rPr>
                <w:noProof/>
              </w:rPr>
              <w:t xml:space="preserve">Clarify that </w:t>
            </w:r>
            <w:r w:rsidR="00C84F12">
              <w:rPr>
                <w:noProof/>
              </w:rPr>
              <w:t>group event subscription applies to all UEs with subscription includes the ones register to the network after group event subscription.</w:t>
            </w:r>
          </w:p>
          <w:p w14:paraId="64A756D3" w14:textId="77777777" w:rsidR="00C84F12" w:rsidRDefault="00C84F12" w:rsidP="004E0C36">
            <w:pPr>
              <w:pStyle w:val="CRCoverPage"/>
              <w:spacing w:after="0"/>
              <w:rPr>
                <w:noProof/>
              </w:rPr>
            </w:pPr>
          </w:p>
          <w:p w14:paraId="58AD497C" w14:textId="77777777" w:rsidR="00C84F12" w:rsidRDefault="00C84F12" w:rsidP="004E0C36">
            <w:pPr>
              <w:pStyle w:val="CRCoverPage"/>
              <w:spacing w:after="0"/>
              <w:rPr>
                <w:noProof/>
              </w:rPr>
            </w:pPr>
            <w:r>
              <w:rPr>
                <w:noProof/>
              </w:rPr>
              <w:t>Clarify that during UE mobility with AMF change, the source AMF includes remaining reporting information and event subscription information, even in case the event for the specific UE is finished, for target AMF to distinguish If the UE also part of the group event subscription.</w:t>
            </w:r>
          </w:p>
          <w:p w14:paraId="267F3607" w14:textId="77777777" w:rsidR="00DF70A8" w:rsidRDefault="00DF70A8" w:rsidP="004E0C36">
            <w:pPr>
              <w:pStyle w:val="CRCoverPage"/>
              <w:spacing w:after="0"/>
              <w:rPr>
                <w:noProof/>
              </w:rPr>
            </w:pPr>
          </w:p>
          <w:p w14:paraId="4950E0DE" w14:textId="31CE76AA" w:rsidR="00DF70A8" w:rsidRDefault="00DF70A8" w:rsidP="004E0C36">
            <w:pPr>
              <w:pStyle w:val="CRCoverPage"/>
              <w:spacing w:after="0"/>
              <w:rPr>
                <w:noProof/>
              </w:rPr>
            </w:pPr>
            <w:r>
              <w:rPr>
                <w:noProof/>
              </w:rPr>
              <w:t xml:space="preserve">It is also clarified that the UDM stores the received and authorised monitoring event irrespective of the target UE's registration state. If the target UE registers later on, the event is configured along with the subscriber data in the serving AMF. </w:t>
            </w:r>
          </w:p>
        </w:tc>
      </w:tr>
      <w:tr w:rsidR="004E0C36" w14:paraId="5363F521" w14:textId="77777777" w:rsidTr="00D91350">
        <w:tc>
          <w:tcPr>
            <w:tcW w:w="2694" w:type="dxa"/>
            <w:gridSpan w:val="2"/>
            <w:tcBorders>
              <w:left w:val="single" w:sz="4" w:space="0" w:color="auto"/>
            </w:tcBorders>
          </w:tcPr>
          <w:p w14:paraId="37EF81B2"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7A4F685F" w14:textId="77777777" w:rsidR="004E0C36" w:rsidRDefault="004E0C36" w:rsidP="00D91350">
            <w:pPr>
              <w:pStyle w:val="CRCoverPage"/>
              <w:spacing w:after="0"/>
              <w:rPr>
                <w:noProof/>
                <w:sz w:val="8"/>
                <w:szCs w:val="8"/>
              </w:rPr>
            </w:pPr>
          </w:p>
        </w:tc>
      </w:tr>
      <w:tr w:rsidR="004E0C36" w14:paraId="51EA8AE4" w14:textId="77777777" w:rsidTr="00D91350">
        <w:tc>
          <w:tcPr>
            <w:tcW w:w="2694" w:type="dxa"/>
            <w:gridSpan w:val="2"/>
            <w:tcBorders>
              <w:left w:val="single" w:sz="4" w:space="0" w:color="auto"/>
              <w:bottom w:val="single" w:sz="4" w:space="0" w:color="auto"/>
            </w:tcBorders>
          </w:tcPr>
          <w:p w14:paraId="3CBFCD21" w14:textId="77777777" w:rsidR="004E0C36" w:rsidRDefault="004E0C36" w:rsidP="00D91350">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6BFB436" w14:textId="58AB18A5" w:rsidR="004E0C36" w:rsidRDefault="00C84F12" w:rsidP="004E0C36">
            <w:pPr>
              <w:pStyle w:val="CRCoverPage"/>
              <w:spacing w:after="0"/>
              <w:rPr>
                <w:noProof/>
              </w:rPr>
            </w:pPr>
            <w:r>
              <w:rPr>
                <w:noProof/>
              </w:rPr>
              <w:t>No clear description on the application of the group event subscription which can lead do disfunctional group event handling in the system</w:t>
            </w:r>
            <w:r w:rsidR="004E0C36">
              <w:rPr>
                <w:noProof/>
              </w:rPr>
              <w:t>.</w:t>
            </w:r>
          </w:p>
          <w:p w14:paraId="252D322C" w14:textId="269C56EE" w:rsidR="004E0C36" w:rsidRDefault="004E0C36" w:rsidP="00D91350">
            <w:pPr>
              <w:pStyle w:val="CRCoverPage"/>
              <w:spacing w:after="0"/>
              <w:rPr>
                <w:noProof/>
              </w:rPr>
            </w:pPr>
          </w:p>
        </w:tc>
      </w:tr>
      <w:tr w:rsidR="004E0C36" w14:paraId="230950E6" w14:textId="77777777" w:rsidTr="00D91350">
        <w:tc>
          <w:tcPr>
            <w:tcW w:w="2694" w:type="dxa"/>
            <w:gridSpan w:val="2"/>
          </w:tcPr>
          <w:p w14:paraId="2DDF1C8E" w14:textId="77777777" w:rsidR="004E0C36" w:rsidRDefault="004E0C36" w:rsidP="00D91350">
            <w:pPr>
              <w:pStyle w:val="CRCoverPage"/>
              <w:spacing w:after="0"/>
              <w:rPr>
                <w:b/>
                <w:i/>
                <w:noProof/>
                <w:sz w:val="8"/>
                <w:szCs w:val="8"/>
              </w:rPr>
            </w:pPr>
          </w:p>
        </w:tc>
        <w:tc>
          <w:tcPr>
            <w:tcW w:w="6946" w:type="dxa"/>
            <w:gridSpan w:val="16"/>
          </w:tcPr>
          <w:p w14:paraId="63573140" w14:textId="77777777" w:rsidR="004E0C36" w:rsidRDefault="004E0C36" w:rsidP="00D91350">
            <w:pPr>
              <w:pStyle w:val="CRCoverPage"/>
              <w:spacing w:after="0"/>
              <w:rPr>
                <w:noProof/>
                <w:sz w:val="8"/>
                <w:szCs w:val="8"/>
              </w:rPr>
            </w:pPr>
          </w:p>
        </w:tc>
      </w:tr>
      <w:tr w:rsidR="004E0C36" w14:paraId="3AA50CF2" w14:textId="77777777" w:rsidTr="00D91350">
        <w:tc>
          <w:tcPr>
            <w:tcW w:w="2694" w:type="dxa"/>
            <w:gridSpan w:val="2"/>
            <w:tcBorders>
              <w:top w:val="single" w:sz="4" w:space="0" w:color="auto"/>
              <w:left w:val="single" w:sz="4" w:space="0" w:color="auto"/>
            </w:tcBorders>
          </w:tcPr>
          <w:p w14:paraId="37714991" w14:textId="77777777" w:rsidR="004E0C36" w:rsidRDefault="004E0C36" w:rsidP="00D91350">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10201A7E" w14:textId="076093E8" w:rsidR="004E0C36" w:rsidRDefault="00C84F12" w:rsidP="00D91350">
            <w:pPr>
              <w:pStyle w:val="CRCoverPage"/>
              <w:spacing w:after="0"/>
              <w:rPr>
                <w:noProof/>
              </w:rPr>
            </w:pPr>
            <w:r>
              <w:rPr>
                <w:noProof/>
              </w:rPr>
              <w:t>4.15.3.2.2, 4.15.3.2.3,</w:t>
            </w:r>
            <w:r w:rsidR="00F87BFB">
              <w:rPr>
                <w:noProof/>
              </w:rPr>
              <w:t xml:space="preserve"> 4.15.</w:t>
            </w:r>
            <w:r w:rsidR="005D6D63">
              <w:rPr>
                <w:noProof/>
              </w:rPr>
              <w:t>4.2</w:t>
            </w:r>
          </w:p>
        </w:tc>
      </w:tr>
      <w:tr w:rsidR="004E0C36" w14:paraId="5D782F42" w14:textId="77777777" w:rsidTr="00D91350">
        <w:tc>
          <w:tcPr>
            <w:tcW w:w="2694" w:type="dxa"/>
            <w:gridSpan w:val="2"/>
            <w:tcBorders>
              <w:left w:val="single" w:sz="4" w:space="0" w:color="auto"/>
            </w:tcBorders>
          </w:tcPr>
          <w:p w14:paraId="68EE6A17" w14:textId="77777777" w:rsidR="004E0C36" w:rsidRDefault="004E0C36" w:rsidP="00D91350">
            <w:pPr>
              <w:pStyle w:val="CRCoverPage"/>
              <w:spacing w:after="0"/>
              <w:rPr>
                <w:b/>
                <w:i/>
                <w:noProof/>
                <w:sz w:val="8"/>
                <w:szCs w:val="8"/>
              </w:rPr>
            </w:pPr>
          </w:p>
        </w:tc>
        <w:tc>
          <w:tcPr>
            <w:tcW w:w="6946" w:type="dxa"/>
            <w:gridSpan w:val="16"/>
            <w:tcBorders>
              <w:right w:val="single" w:sz="4" w:space="0" w:color="auto"/>
            </w:tcBorders>
          </w:tcPr>
          <w:p w14:paraId="1D68EDD1" w14:textId="77777777" w:rsidR="004E0C36" w:rsidRDefault="004E0C36" w:rsidP="00D91350">
            <w:pPr>
              <w:pStyle w:val="CRCoverPage"/>
              <w:spacing w:after="0"/>
              <w:rPr>
                <w:noProof/>
                <w:sz w:val="8"/>
                <w:szCs w:val="8"/>
              </w:rPr>
            </w:pPr>
          </w:p>
        </w:tc>
      </w:tr>
      <w:tr w:rsidR="004E0C36" w14:paraId="7201930E" w14:textId="77777777" w:rsidTr="00D91350">
        <w:tc>
          <w:tcPr>
            <w:tcW w:w="2694" w:type="dxa"/>
            <w:gridSpan w:val="2"/>
            <w:tcBorders>
              <w:left w:val="single" w:sz="4" w:space="0" w:color="auto"/>
            </w:tcBorders>
          </w:tcPr>
          <w:p w14:paraId="66B9E9FD" w14:textId="77777777" w:rsidR="004E0C36" w:rsidRDefault="004E0C36" w:rsidP="00D91350">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5528826" w14:textId="77777777" w:rsidR="004E0C36" w:rsidRDefault="004E0C36" w:rsidP="00D913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3DC93C" w14:textId="77777777" w:rsidR="004E0C36" w:rsidRDefault="004E0C36" w:rsidP="00D91350">
            <w:pPr>
              <w:pStyle w:val="CRCoverPage"/>
              <w:spacing w:after="0"/>
              <w:jc w:val="center"/>
              <w:rPr>
                <w:b/>
                <w:caps/>
                <w:noProof/>
              </w:rPr>
            </w:pPr>
            <w:r>
              <w:rPr>
                <w:b/>
                <w:caps/>
                <w:noProof/>
              </w:rPr>
              <w:t>N</w:t>
            </w:r>
          </w:p>
        </w:tc>
        <w:tc>
          <w:tcPr>
            <w:tcW w:w="2977" w:type="dxa"/>
            <w:gridSpan w:val="7"/>
          </w:tcPr>
          <w:p w14:paraId="3F5DDBD0" w14:textId="77777777" w:rsidR="004E0C36" w:rsidRDefault="004E0C36" w:rsidP="00D91350">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EC68C50" w14:textId="77777777" w:rsidR="004E0C36" w:rsidRDefault="004E0C36" w:rsidP="00D91350">
            <w:pPr>
              <w:pStyle w:val="CRCoverPage"/>
              <w:spacing w:after="0"/>
              <w:ind w:left="99"/>
              <w:rPr>
                <w:noProof/>
              </w:rPr>
            </w:pPr>
          </w:p>
        </w:tc>
      </w:tr>
      <w:tr w:rsidR="004E0C36" w14:paraId="668A0687" w14:textId="77777777" w:rsidTr="00D91350">
        <w:tc>
          <w:tcPr>
            <w:tcW w:w="2694" w:type="dxa"/>
            <w:gridSpan w:val="2"/>
            <w:tcBorders>
              <w:left w:val="single" w:sz="4" w:space="0" w:color="auto"/>
            </w:tcBorders>
          </w:tcPr>
          <w:p w14:paraId="4173708E" w14:textId="77777777" w:rsidR="004E0C36" w:rsidRDefault="004E0C36" w:rsidP="00D91350">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04B1C3CB" w14:textId="5EE8B0D6"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0EBCF" w14:textId="1FD4F176" w:rsidR="004E0C36" w:rsidRDefault="004E0C36" w:rsidP="00D91350">
            <w:pPr>
              <w:pStyle w:val="CRCoverPage"/>
              <w:spacing w:after="0"/>
              <w:jc w:val="center"/>
              <w:rPr>
                <w:b/>
                <w:caps/>
                <w:noProof/>
              </w:rPr>
            </w:pPr>
            <w:r>
              <w:rPr>
                <w:b/>
                <w:caps/>
                <w:noProof/>
              </w:rPr>
              <w:t>X</w:t>
            </w:r>
          </w:p>
        </w:tc>
        <w:tc>
          <w:tcPr>
            <w:tcW w:w="2977" w:type="dxa"/>
            <w:gridSpan w:val="7"/>
          </w:tcPr>
          <w:p w14:paraId="48532C5B" w14:textId="77777777" w:rsidR="004E0C36" w:rsidRDefault="004E0C36" w:rsidP="00D91350">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39D975D4" w14:textId="060A2E18" w:rsidR="004E0C36" w:rsidRDefault="004E0C36" w:rsidP="00D91350">
            <w:pPr>
              <w:pStyle w:val="CRCoverPage"/>
              <w:spacing w:after="0"/>
              <w:ind w:left="99"/>
              <w:rPr>
                <w:noProof/>
              </w:rPr>
            </w:pPr>
            <w:r>
              <w:rPr>
                <w:noProof/>
              </w:rPr>
              <w:t>TS/TR ... CR ...</w:t>
            </w:r>
          </w:p>
        </w:tc>
      </w:tr>
      <w:tr w:rsidR="004E0C36" w14:paraId="7893606C" w14:textId="77777777" w:rsidTr="00D91350">
        <w:tc>
          <w:tcPr>
            <w:tcW w:w="2694" w:type="dxa"/>
            <w:gridSpan w:val="2"/>
            <w:tcBorders>
              <w:left w:val="single" w:sz="4" w:space="0" w:color="auto"/>
            </w:tcBorders>
          </w:tcPr>
          <w:p w14:paraId="582951F1" w14:textId="77777777" w:rsidR="004E0C36" w:rsidRDefault="004E0C36" w:rsidP="00D91350">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44396FC7"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0E57" w14:textId="77777777" w:rsidR="004E0C36" w:rsidRDefault="004E0C36" w:rsidP="00D91350">
            <w:pPr>
              <w:pStyle w:val="CRCoverPage"/>
              <w:spacing w:after="0"/>
              <w:jc w:val="center"/>
              <w:rPr>
                <w:b/>
                <w:caps/>
                <w:noProof/>
              </w:rPr>
            </w:pPr>
            <w:r>
              <w:rPr>
                <w:b/>
                <w:caps/>
                <w:noProof/>
              </w:rPr>
              <w:t>X</w:t>
            </w:r>
          </w:p>
        </w:tc>
        <w:tc>
          <w:tcPr>
            <w:tcW w:w="2977" w:type="dxa"/>
            <w:gridSpan w:val="7"/>
          </w:tcPr>
          <w:p w14:paraId="1A6D12C6" w14:textId="77777777" w:rsidR="004E0C36" w:rsidRDefault="004E0C36" w:rsidP="00D91350">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6575F05F" w14:textId="77777777" w:rsidR="004E0C36" w:rsidRDefault="004E0C36" w:rsidP="00D91350">
            <w:pPr>
              <w:pStyle w:val="CRCoverPage"/>
              <w:spacing w:after="0"/>
              <w:ind w:left="99"/>
              <w:rPr>
                <w:noProof/>
              </w:rPr>
            </w:pPr>
            <w:r>
              <w:rPr>
                <w:noProof/>
              </w:rPr>
              <w:t xml:space="preserve">TS/TR ... CR ... </w:t>
            </w:r>
          </w:p>
        </w:tc>
      </w:tr>
      <w:tr w:rsidR="004E0C36" w14:paraId="3D99CB65" w14:textId="77777777" w:rsidTr="00D91350">
        <w:tc>
          <w:tcPr>
            <w:tcW w:w="2694" w:type="dxa"/>
            <w:gridSpan w:val="2"/>
            <w:tcBorders>
              <w:left w:val="single" w:sz="4" w:space="0" w:color="auto"/>
            </w:tcBorders>
          </w:tcPr>
          <w:p w14:paraId="48E70F5D" w14:textId="77777777" w:rsidR="004E0C36" w:rsidRDefault="004E0C36" w:rsidP="00D91350">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63452DA3" w14:textId="77777777" w:rsidR="004E0C36" w:rsidRDefault="004E0C36" w:rsidP="00D913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B1A9" w14:textId="77777777" w:rsidR="004E0C36" w:rsidRDefault="004E0C36" w:rsidP="00D91350">
            <w:pPr>
              <w:pStyle w:val="CRCoverPage"/>
              <w:spacing w:after="0"/>
              <w:jc w:val="center"/>
              <w:rPr>
                <w:b/>
                <w:caps/>
                <w:noProof/>
              </w:rPr>
            </w:pPr>
            <w:r>
              <w:rPr>
                <w:b/>
                <w:caps/>
                <w:noProof/>
              </w:rPr>
              <w:t>X</w:t>
            </w:r>
          </w:p>
        </w:tc>
        <w:tc>
          <w:tcPr>
            <w:tcW w:w="2977" w:type="dxa"/>
            <w:gridSpan w:val="7"/>
          </w:tcPr>
          <w:p w14:paraId="19508C5E" w14:textId="77777777" w:rsidR="004E0C36" w:rsidRDefault="004E0C36" w:rsidP="00D91350">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4225C23F" w14:textId="77777777" w:rsidR="004E0C36" w:rsidRDefault="004E0C36" w:rsidP="00D91350">
            <w:pPr>
              <w:pStyle w:val="CRCoverPage"/>
              <w:spacing w:after="0"/>
              <w:ind w:left="99"/>
              <w:rPr>
                <w:noProof/>
              </w:rPr>
            </w:pPr>
            <w:r>
              <w:rPr>
                <w:noProof/>
              </w:rPr>
              <w:t xml:space="preserve">TS/TR ... CR ... </w:t>
            </w:r>
          </w:p>
        </w:tc>
      </w:tr>
      <w:tr w:rsidR="004E0C36" w14:paraId="2EB54548" w14:textId="77777777" w:rsidTr="00D91350">
        <w:tc>
          <w:tcPr>
            <w:tcW w:w="2694" w:type="dxa"/>
            <w:gridSpan w:val="2"/>
            <w:tcBorders>
              <w:left w:val="single" w:sz="4" w:space="0" w:color="auto"/>
            </w:tcBorders>
          </w:tcPr>
          <w:p w14:paraId="501CB9BB" w14:textId="77777777" w:rsidR="004E0C36" w:rsidRDefault="004E0C36" w:rsidP="00D91350">
            <w:pPr>
              <w:pStyle w:val="CRCoverPage"/>
              <w:spacing w:after="0"/>
              <w:rPr>
                <w:b/>
                <w:i/>
                <w:noProof/>
              </w:rPr>
            </w:pPr>
          </w:p>
        </w:tc>
        <w:tc>
          <w:tcPr>
            <w:tcW w:w="6946" w:type="dxa"/>
            <w:gridSpan w:val="16"/>
            <w:tcBorders>
              <w:right w:val="single" w:sz="4" w:space="0" w:color="auto"/>
            </w:tcBorders>
          </w:tcPr>
          <w:p w14:paraId="790E252E" w14:textId="77777777" w:rsidR="004E0C36" w:rsidRDefault="004E0C36" w:rsidP="00D91350">
            <w:pPr>
              <w:pStyle w:val="CRCoverPage"/>
              <w:spacing w:after="0"/>
              <w:rPr>
                <w:noProof/>
              </w:rPr>
            </w:pPr>
          </w:p>
        </w:tc>
      </w:tr>
      <w:tr w:rsidR="004E0C36" w14:paraId="44CD960C" w14:textId="77777777" w:rsidTr="00D91350">
        <w:tc>
          <w:tcPr>
            <w:tcW w:w="2694" w:type="dxa"/>
            <w:gridSpan w:val="2"/>
            <w:tcBorders>
              <w:left w:val="single" w:sz="4" w:space="0" w:color="auto"/>
              <w:bottom w:val="single" w:sz="4" w:space="0" w:color="auto"/>
            </w:tcBorders>
          </w:tcPr>
          <w:p w14:paraId="7B2FA076" w14:textId="77777777" w:rsidR="004E0C36" w:rsidRDefault="004E0C36" w:rsidP="00D91350">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2BCFBE" w14:textId="77777777" w:rsidR="004E0C36" w:rsidRDefault="004E0C36" w:rsidP="00D91350">
            <w:pPr>
              <w:pStyle w:val="CRCoverPage"/>
              <w:spacing w:after="0"/>
              <w:ind w:left="100"/>
              <w:rPr>
                <w:noProof/>
              </w:rPr>
            </w:pPr>
          </w:p>
        </w:tc>
      </w:tr>
      <w:tr w:rsidR="004E0C36" w:rsidRPr="008863B9" w14:paraId="2696969B" w14:textId="77777777" w:rsidTr="00D91350">
        <w:tc>
          <w:tcPr>
            <w:tcW w:w="2694" w:type="dxa"/>
            <w:gridSpan w:val="2"/>
            <w:tcBorders>
              <w:top w:val="single" w:sz="4" w:space="0" w:color="auto"/>
              <w:bottom w:val="single" w:sz="4" w:space="0" w:color="auto"/>
            </w:tcBorders>
          </w:tcPr>
          <w:p w14:paraId="1E02251A" w14:textId="77777777" w:rsidR="004E0C36" w:rsidRPr="008863B9" w:rsidRDefault="004E0C36" w:rsidP="00D91350">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535608A5" w14:textId="77777777" w:rsidR="004E0C36" w:rsidRPr="008863B9" w:rsidRDefault="004E0C36" w:rsidP="00D91350">
            <w:pPr>
              <w:pStyle w:val="CRCoverPage"/>
              <w:spacing w:after="0"/>
              <w:ind w:left="100"/>
              <w:rPr>
                <w:noProof/>
                <w:sz w:val="8"/>
                <w:szCs w:val="8"/>
              </w:rPr>
            </w:pPr>
          </w:p>
        </w:tc>
      </w:tr>
      <w:tr w:rsidR="004E0C36" w14:paraId="2A620F2C" w14:textId="77777777" w:rsidTr="00D91350">
        <w:tc>
          <w:tcPr>
            <w:tcW w:w="2694" w:type="dxa"/>
            <w:gridSpan w:val="2"/>
            <w:tcBorders>
              <w:top w:val="single" w:sz="4" w:space="0" w:color="auto"/>
              <w:left w:val="single" w:sz="4" w:space="0" w:color="auto"/>
              <w:bottom w:val="single" w:sz="4" w:space="0" w:color="auto"/>
            </w:tcBorders>
          </w:tcPr>
          <w:p w14:paraId="7A1C8B07" w14:textId="77777777" w:rsidR="004E0C36" w:rsidRDefault="004E0C36" w:rsidP="00D91350">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40E79C3" w14:textId="77777777" w:rsidR="004E0C36" w:rsidRDefault="004E0C36" w:rsidP="00D91350">
            <w:pPr>
              <w:pStyle w:val="CRCoverPage"/>
              <w:spacing w:after="0"/>
              <w:ind w:left="100"/>
              <w:rPr>
                <w:noProof/>
              </w:rPr>
            </w:pPr>
          </w:p>
        </w:tc>
      </w:tr>
    </w:tbl>
    <w:p w14:paraId="0EECE2F4" w14:textId="77777777" w:rsidR="004E0C36" w:rsidRDefault="004E0C36" w:rsidP="004E0C36">
      <w:pPr>
        <w:pStyle w:val="CRCoverPage"/>
        <w:tabs>
          <w:tab w:val="right" w:pos="9639"/>
        </w:tabs>
        <w:spacing w:after="0"/>
        <w:ind w:left="9639" w:hanging="9639"/>
        <w:rPr>
          <w:b/>
          <w:noProof/>
          <w:sz w:val="24"/>
        </w:rPr>
      </w:pPr>
    </w:p>
    <w:p w14:paraId="02D16DEB" w14:textId="77777777" w:rsidR="004E0C36" w:rsidRDefault="004E0C36">
      <w:pPr>
        <w:pStyle w:val="CRCoverPage"/>
        <w:tabs>
          <w:tab w:val="right" w:pos="9639"/>
        </w:tabs>
        <w:spacing w:after="0"/>
        <w:rPr>
          <w:rFonts w:cs="Arial"/>
          <w:b/>
          <w:noProof/>
          <w:sz w:val="24"/>
          <w:szCs w:val="24"/>
        </w:rPr>
      </w:pPr>
    </w:p>
    <w:bookmarkEnd w:id="0"/>
    <w:p w14:paraId="7123CD55" w14:textId="77777777" w:rsidR="009E1354" w:rsidRDefault="009E1354" w:rsidP="009E1354">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5C86DFA8" w14:textId="77777777" w:rsidR="00F90803" w:rsidRDefault="00F90803" w:rsidP="00F90803">
      <w:pPr>
        <w:pStyle w:val="Heading5"/>
        <w:rPr>
          <w:rFonts w:eastAsia="SimSun"/>
        </w:rPr>
      </w:pPr>
      <w:bookmarkStart w:id="1" w:name="_Toc68017005"/>
      <w:bookmarkStart w:id="2" w:name="_Toc20204197"/>
      <w:bookmarkStart w:id="3" w:name="_Toc27894886"/>
      <w:bookmarkStart w:id="4" w:name="_Toc36191964"/>
      <w:bookmarkStart w:id="5" w:name="_Toc45193054"/>
      <w:bookmarkStart w:id="6" w:name="_Toc47592686"/>
      <w:bookmarkStart w:id="7" w:name="_Toc51834773"/>
      <w:bookmarkStart w:id="8" w:name="_Toc68061965"/>
      <w:bookmarkStart w:id="9" w:name="_Toc11145841"/>
      <w:bookmarkStart w:id="10" w:name="_Toc20204198"/>
      <w:bookmarkStart w:id="11" w:name="_Toc27894887"/>
      <w:bookmarkStart w:id="12" w:name="_Toc36191965"/>
      <w:bookmarkStart w:id="13" w:name="_Toc45193055"/>
      <w:bookmarkStart w:id="14" w:name="_Toc47592687"/>
      <w:bookmarkStart w:id="15" w:name="_Toc51834774"/>
      <w:bookmarkStart w:id="16" w:name="_Toc59100600"/>
      <w:r>
        <w:rPr>
          <w:rFonts w:eastAsia="SimSun"/>
        </w:rPr>
        <w:lastRenderedPageBreak/>
        <w:t>4.15.3.2.2</w:t>
      </w:r>
      <w:r>
        <w:rPr>
          <w:rFonts w:eastAsia="SimSun"/>
        </w:rPr>
        <w:tab/>
        <w:t>UDM service operations information flow</w:t>
      </w:r>
      <w:bookmarkEnd w:id="1"/>
    </w:p>
    <w:p w14:paraId="3D3F2286" w14:textId="77777777" w:rsidR="00F90803" w:rsidRDefault="00F90803" w:rsidP="00F90803">
      <w:pPr>
        <w:rPr>
          <w:lang w:eastAsia="zh-CN"/>
        </w:rPr>
      </w:pPr>
      <w:r>
        <w:rPr>
          <w:lang w:eastAsia="zh-CN"/>
        </w:rPr>
        <w:t xml:space="preserve">The procedure is used by the NEF to subscribe to notifications and to explicitly cancel a previous subscription. Cancelling is done by sending </w:t>
      </w:r>
      <w:proofErr w:type="spellStart"/>
      <w:r>
        <w:rPr>
          <w:lang w:eastAsia="zh-CN"/>
        </w:rPr>
        <w:t>Nudm_EventExposure_Unsubscribe</w:t>
      </w:r>
      <w:proofErr w:type="spellEnd"/>
      <w:r>
        <w:rPr>
          <w:lang w:eastAsia="zh-CN"/>
        </w:rPr>
        <w:t xml:space="preserve"> request identifying the subscription to cancel. The notification steps 4 and 5 are not applicable in cancellation case.</w:t>
      </w:r>
    </w:p>
    <w:p w14:paraId="3A1C3723" w14:textId="77777777" w:rsidR="00F90803" w:rsidRDefault="00F90803" w:rsidP="00F90803">
      <w:pPr>
        <w:pStyle w:val="TH"/>
        <w:rPr>
          <w:rFonts w:eastAsia="SimSun"/>
        </w:rPr>
      </w:pPr>
      <w:r>
        <w:rPr>
          <w:lang w:eastAsia="zh-CN"/>
        </w:rPr>
        <w:object w:dxaOrig="7620" w:dyaOrig="5892" w14:anchorId="0A4036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294.7pt" o:ole="">
            <v:imagedata r:id="rId12" o:title=""/>
          </v:shape>
          <o:OLEObject Type="Embed" ProgID="Visio.Drawing.15" ShapeID="_x0000_i1025" DrawAspect="Content" ObjectID="_1683143807" r:id="rId13"/>
        </w:object>
      </w:r>
    </w:p>
    <w:p w14:paraId="677C05FD" w14:textId="77777777" w:rsidR="00F90803" w:rsidRDefault="00F90803" w:rsidP="00F90803">
      <w:pPr>
        <w:pStyle w:val="TF"/>
        <w:rPr>
          <w:rFonts w:eastAsia="SimSun"/>
        </w:rPr>
      </w:pPr>
      <w:r>
        <w:rPr>
          <w:rFonts w:eastAsia="SimSun"/>
        </w:rPr>
        <w:t xml:space="preserve">Figure 4.15.3.2.2-1: </w:t>
      </w:r>
      <w:proofErr w:type="spellStart"/>
      <w:r>
        <w:rPr>
          <w:rFonts w:eastAsia="SimSun"/>
          <w:lang w:eastAsia="zh-CN"/>
        </w:rPr>
        <w:t>Nudm_EventExposure_Subscribe</w:t>
      </w:r>
      <w:proofErr w:type="spellEnd"/>
      <w:r>
        <w:rPr>
          <w:rFonts w:eastAsia="SimSun"/>
          <w:lang w:eastAsia="zh-CN"/>
        </w:rPr>
        <w:t xml:space="preserve">, Unsubscribe and Notify </w:t>
      </w:r>
      <w:r>
        <w:rPr>
          <w:rFonts w:eastAsia="SimSun"/>
        </w:rPr>
        <w:t>operations</w:t>
      </w:r>
    </w:p>
    <w:p w14:paraId="1BFEB7AB" w14:textId="77777777" w:rsidR="00F90803" w:rsidRDefault="00F90803" w:rsidP="00F90803">
      <w:pPr>
        <w:pStyle w:val="B1"/>
        <w:rPr>
          <w:lang w:eastAsia="zh-CN"/>
        </w:rPr>
      </w:pPr>
      <w:r>
        <w:t>1.</w:t>
      </w:r>
      <w:r>
        <w:tab/>
      </w:r>
      <w:r>
        <w:rPr>
          <w:lang w:eastAsia="zh-CN"/>
        </w:rPr>
        <w:t xml:space="preserve">The NEF subscribes to one or several monitoring events by sending </w:t>
      </w:r>
      <w:proofErr w:type="spellStart"/>
      <w:r>
        <w:rPr>
          <w:lang w:eastAsia="zh-CN"/>
        </w:rPr>
        <w:t>Nudm_EventExposure_Subscribe</w:t>
      </w:r>
      <w:proofErr w:type="spellEnd"/>
      <w:r>
        <w:rPr>
          <w:lang w:eastAsia="zh-CN"/>
        </w:rPr>
        <w:t xml:space="preserve"> request. The NEF subscribes to one or several Event(s) (identified by Event ID) and provides the associated notification endpoint of the NEF.</w:t>
      </w:r>
    </w:p>
    <w:p w14:paraId="15D8DF29" w14:textId="77777777" w:rsidR="00F90803" w:rsidRDefault="00F90803" w:rsidP="00F90803">
      <w:pPr>
        <w:pStyle w:val="B1"/>
        <w:rPr>
          <w:lang w:eastAsia="zh-CN"/>
        </w:rPr>
      </w:pPr>
      <w:r>
        <w:rPr>
          <w:lang w:eastAsia="zh-CN"/>
        </w:rPr>
        <w:tab/>
        <w:t>Event Reporting Information defines the type of reporting requested. If the reporting event subscription is authorized by the UDM, the UDM records the association of the event trigger and the requester identity.</w:t>
      </w:r>
    </w:p>
    <w:p w14:paraId="3BF5D8AC" w14:textId="77777777" w:rsidR="00F90803" w:rsidRDefault="00F90803" w:rsidP="00F90803">
      <w:pPr>
        <w:pStyle w:val="B1"/>
        <w:rPr>
          <w:lang w:eastAsia="zh-CN"/>
        </w:rPr>
      </w:pPr>
      <w:r>
        <w:rPr>
          <w:lang w:eastAsia="zh-CN"/>
        </w:rPr>
        <w:tab/>
        <w:t>The subscription may include Maximum number of reports and/or Maximum duration of reporting IE and optionally MTC Provider Information.</w:t>
      </w:r>
    </w:p>
    <w:p w14:paraId="618621D6" w14:textId="77777777" w:rsidR="00F90803" w:rsidRDefault="00F90803" w:rsidP="00F90803">
      <w:pPr>
        <w:pStyle w:val="B1"/>
        <w:rPr>
          <w:lang w:eastAsia="zh-CN"/>
        </w:rPr>
      </w:pPr>
      <w:r>
        <w:rPr>
          <w:lang w:eastAsia="zh-CN"/>
        </w:rPr>
        <w:t>2a.</w:t>
      </w:r>
      <w:r>
        <w:rPr>
          <w:lang w:eastAsia="zh-CN"/>
        </w:rPr>
        <w:tab/>
        <w:t xml:space="preserve">[Conditional] Some events (e.g. loss of connectivity), require that UDM sends </w:t>
      </w:r>
      <w:proofErr w:type="spellStart"/>
      <w:r>
        <w:rPr>
          <w:lang w:eastAsia="zh-CN"/>
        </w:rPr>
        <w:t>Namf_EventExposure_Subscribe</w:t>
      </w:r>
      <w:proofErr w:type="spellEnd"/>
      <w:r>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71CD0966" w14:textId="1D6DF56C" w:rsidR="00F90803" w:rsidRDefault="00F90803" w:rsidP="00F90803">
      <w:pPr>
        <w:pStyle w:val="B1"/>
        <w:rPr>
          <w:ins w:id="17" w:author="Ericsson_CQ" w:date="2021-04-29T12:47:00Z"/>
          <w:lang w:eastAsia="zh-CN"/>
        </w:rPr>
      </w:pPr>
      <w:r>
        <w:rPr>
          <w:lang w:eastAsia="zh-CN"/>
        </w:rPr>
        <w:tab/>
        <w:t xml:space="preserve">The UDM sends the </w:t>
      </w:r>
      <w:proofErr w:type="spellStart"/>
      <w:r>
        <w:rPr>
          <w:lang w:eastAsia="zh-CN"/>
        </w:rPr>
        <w:t>Namf_EventExposure_Subscribe</w:t>
      </w:r>
      <w:proofErr w:type="spellEnd"/>
      <w:r>
        <w:rPr>
          <w:lang w:eastAsia="zh-CN"/>
        </w:rPr>
        <w:t xml:space="preserve"> request to all serving AMF(s) (if subscription applies to a UE or a group of UE(s)), or to all the AMF(s) in the same PLMN as UDM (if subscription applies to any UE).</w:t>
      </w:r>
      <w:ins w:id="18" w:author="Hietalahti, Hannu (Nokia - FI/Oulu)" w:date="2021-05-18T18:48:00Z">
        <w:r w:rsidR="00926D59">
          <w:rPr>
            <w:lang w:eastAsia="zh-CN"/>
          </w:rPr>
          <w:t xml:space="preserve"> The UDM stores the subs</w:t>
        </w:r>
      </w:ins>
      <w:ins w:id="19" w:author="Hietalahti, Hannu (Nokia - FI/Oulu)" w:date="2021-05-18T18:49:00Z">
        <w:r w:rsidR="00926D59">
          <w:rPr>
            <w:lang w:eastAsia="zh-CN"/>
          </w:rPr>
          <w:t xml:space="preserve">cription even if the </w:t>
        </w:r>
      </w:ins>
      <w:ins w:id="20" w:author="Hietalahti, Hannu (Nokia - FI/Oulu)" w:date="2021-05-18T18:48:00Z">
        <w:r w:rsidR="00926D59">
          <w:rPr>
            <w:lang w:eastAsia="zh-CN"/>
          </w:rPr>
          <w:t>target UE or group member UE</w:t>
        </w:r>
      </w:ins>
      <w:ins w:id="21" w:author="Hietalahti, Hannu (Nokia - FI/Oulu)" w:date="2021-05-18T18:49:00Z">
        <w:r w:rsidR="00926D59">
          <w:rPr>
            <w:lang w:eastAsia="zh-CN"/>
          </w:rPr>
          <w:t xml:space="preserve"> is not registered at the time of subscription.</w:t>
        </w:r>
      </w:ins>
    </w:p>
    <w:p w14:paraId="7A08A53A" w14:textId="131B6812" w:rsidR="00F90803" w:rsidRDefault="00E01383" w:rsidP="00F90803">
      <w:pPr>
        <w:pStyle w:val="NO"/>
        <w:rPr>
          <w:lang w:eastAsia="zh-CN"/>
        </w:rPr>
      </w:pPr>
      <w:ins w:id="22" w:author="Ericsson_CQ" w:date="2021-05-09T21:24:00Z">
        <w:r>
          <w:t>NOTE 1:</w:t>
        </w:r>
        <w:r>
          <w:tab/>
          <w:t xml:space="preserve">If the </w:t>
        </w:r>
      </w:ins>
      <w:ins w:id="23" w:author="Hietalahti, Hannu (Nokia - FI/Oulu)" w:date="2021-05-18T18:56:00Z">
        <w:r w:rsidR="00B52600">
          <w:t>single target</w:t>
        </w:r>
      </w:ins>
      <w:ins w:id="24" w:author="Hietalahti, Hannu (Nokia - FI/Oulu)" w:date="2021-05-18T18:50:00Z">
        <w:r w:rsidR="00926D59">
          <w:t xml:space="preserve"> </w:t>
        </w:r>
      </w:ins>
      <w:ins w:id="25" w:author="Ericsson_CQ" w:date="2021-05-09T21:24:00Z">
        <w:r>
          <w:t>UE</w:t>
        </w:r>
      </w:ins>
      <w:ins w:id="26" w:author="Hietalahti, Hannu (Nokia - FI/Oulu)" w:date="2021-05-18T18:50:00Z">
        <w:r w:rsidR="00926D59">
          <w:t xml:space="preserve"> or group member UE </w:t>
        </w:r>
      </w:ins>
      <w:ins w:id="27" w:author="Ericsson_CQ" w:date="2021-05-09T21:24:00Z">
        <w:r>
          <w:t xml:space="preserve">, registers </w:t>
        </w:r>
      </w:ins>
      <w:ins w:id="28" w:author="Hietalahti, Hannu (Nokia - FI/Oulu)" w:date="2021-05-18T18:50:00Z">
        <w:r w:rsidR="00926D59">
          <w:t xml:space="preserve">later on </w:t>
        </w:r>
      </w:ins>
      <w:ins w:id="29" w:author="Ericsson_CQ" w:date="2021-05-09T21:24:00Z">
        <w:r>
          <w:t xml:space="preserve">with an AMF which does not have </w:t>
        </w:r>
      </w:ins>
      <w:ins w:id="30" w:author="Hietalahti, Hannu (Nokia - FI/Oulu)" w:date="2021-05-18T18:56:00Z">
        <w:r w:rsidR="00B52600">
          <w:t xml:space="preserve">event subscription or </w:t>
        </w:r>
      </w:ins>
      <w:ins w:id="31" w:author="Ericsson_CQ" w:date="2021-05-09T21:24:00Z">
        <w:r>
          <w:t>group event subscription(s) for that</w:t>
        </w:r>
      </w:ins>
      <w:ins w:id="32" w:author="Hietalahti, Hannu (Nokia - FI/Oulu)" w:date="2021-05-18T18:56:00Z">
        <w:r w:rsidR="00B52600">
          <w:t xml:space="preserve"> UE or UE</w:t>
        </w:r>
      </w:ins>
      <w:ins w:id="33" w:author="Ericsson_CQ" w:date="2021-05-09T21:24:00Z">
        <w:r>
          <w:t xml:space="preserve"> group, then the UDM creates subscriptions to those event(s) with the AMF during </w:t>
        </w:r>
      </w:ins>
      <w:ins w:id="34" w:author="Huawei C First Monday" w:date="2021-05-17T16:42:00Z">
        <w:r w:rsidR="00106AE8">
          <w:t xml:space="preserve">the Registration </w:t>
        </w:r>
      </w:ins>
      <w:ins w:id="35" w:author="Ericsson_CQ" w:date="2021-05-09T21:24:00Z">
        <w:r>
          <w:t xml:space="preserve">procedure </w:t>
        </w:r>
      </w:ins>
      <w:ins w:id="36" w:author="Hietalahti, Hannu (Nokia - FI/Oulu)" w:date="2021-05-18T18:50:00Z">
        <w:r w:rsidR="00926D59">
          <w:t xml:space="preserve">as specified </w:t>
        </w:r>
      </w:ins>
      <w:ins w:id="37" w:author="Ericsson_CQ" w:date="2021-05-09T21:24:00Z">
        <w:r>
          <w:t>in clause</w:t>
        </w:r>
      </w:ins>
      <w:ins w:id="38" w:author="Huawei C First Monday" w:date="2021-05-17T16:41:00Z">
        <w:r w:rsidR="00106AE8">
          <w:rPr>
            <w:lang w:eastAsia="zh-CN"/>
          </w:rPr>
          <w:t> </w:t>
        </w:r>
      </w:ins>
      <w:ins w:id="39" w:author="Ericsson_CQ" w:date="2021-05-09T21:24:00Z">
        <w:r>
          <w:t>4.2.2.2.2.</w:t>
        </w:r>
      </w:ins>
      <w:ins w:id="40" w:author="Ericsson_CQ" w:date="2021-04-29T12:47:00Z">
        <w:r w:rsidR="00F90803">
          <w:t xml:space="preserve"> </w:t>
        </w:r>
      </w:ins>
    </w:p>
    <w:p w14:paraId="61EE7527"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41156FA" w14:textId="383048E9" w:rsidR="00F90803" w:rsidRDefault="00F90803" w:rsidP="00F90803">
      <w:pPr>
        <w:pStyle w:val="NO"/>
        <w:rPr>
          <w:lang w:eastAsia="zh-CN"/>
        </w:rPr>
      </w:pPr>
      <w:r>
        <w:lastRenderedPageBreak/>
        <w:t>NOTE</w:t>
      </w:r>
      <w:ins w:id="41" w:author="Ericsson_CQ" w:date="2021-04-29T12:47:00Z">
        <w:r>
          <w:t xml:space="preserve"> 2</w:t>
        </w:r>
      </w:ins>
      <w:r>
        <w:t>:</w:t>
      </w:r>
      <w:r>
        <w:tab/>
        <w:t>The same notification endpoint of UDM is to help the AMF identify whether the subscription for the requested group event is same or not when a new group member UE is registered.</w:t>
      </w:r>
    </w:p>
    <w:p w14:paraId="78426752" w14:textId="77777777" w:rsidR="00F90803" w:rsidRDefault="00F90803" w:rsidP="00F90803">
      <w:pPr>
        <w:pStyle w:val="B1"/>
        <w:rPr>
          <w:lang w:eastAsia="zh-CN"/>
        </w:rPr>
      </w:pPr>
      <w:r>
        <w:rPr>
          <w:lang w:eastAsia="zh-CN"/>
        </w:rPr>
        <w:t>2b.</w:t>
      </w:r>
      <w:r>
        <w:rPr>
          <w:lang w:eastAsia="zh-CN"/>
        </w:rPr>
        <w:tab/>
        <w:t xml:space="preserve">[Conditional] AMF acknowledges the execution of </w:t>
      </w:r>
      <w:proofErr w:type="spellStart"/>
      <w:r>
        <w:rPr>
          <w:lang w:eastAsia="zh-CN"/>
        </w:rPr>
        <w:t>Namf_EventExposure_Subscribe</w:t>
      </w:r>
      <w:proofErr w:type="spellEnd"/>
      <w:r>
        <w:rPr>
          <w:lang w:eastAsia="zh-CN"/>
        </w:rPr>
        <w:t>.</w:t>
      </w:r>
    </w:p>
    <w:p w14:paraId="26829EF7" w14:textId="77777777" w:rsidR="00F90803" w:rsidRDefault="00F90803" w:rsidP="00F90803">
      <w:pPr>
        <w:pStyle w:val="B1"/>
        <w:rPr>
          <w:lang w:eastAsia="zh-CN"/>
        </w:rPr>
      </w:pPr>
      <w:r>
        <w:rPr>
          <w:lang w:eastAsia="zh-CN"/>
        </w:rPr>
        <w:t>3.</w:t>
      </w:r>
      <w:r>
        <w:rPr>
          <w:lang w:eastAsia="zh-CN"/>
        </w:rPr>
        <w:tab/>
        <w:t xml:space="preserve">UDM acknowledges the execution of </w:t>
      </w:r>
      <w:proofErr w:type="spellStart"/>
      <w:r>
        <w:rPr>
          <w:lang w:eastAsia="zh-CN"/>
        </w:rPr>
        <w:t>Nudm_EventExposure_Subscribe</w:t>
      </w:r>
      <w:proofErr w:type="spellEnd"/>
      <w:r>
        <w:rPr>
          <w:lang w:eastAsia="zh-CN"/>
        </w:rPr>
        <w:t>.</w:t>
      </w:r>
    </w:p>
    <w:p w14:paraId="7C192C0A" w14:textId="1D7435BC" w:rsidR="00F90803" w:rsidRDefault="00F90803" w:rsidP="00F90803">
      <w:pPr>
        <w:pStyle w:val="B1"/>
        <w:rPr>
          <w:lang w:eastAsia="zh-CN"/>
        </w:rPr>
      </w:pPr>
      <w:r>
        <w:rPr>
          <w:lang w:eastAsia="zh-CN"/>
        </w:rPr>
        <w:tab/>
        <w:t xml:space="preserve">If the subscription is applicable to a group of UE(s) and the Maximum number of reports is included in the Event Report information in step 1, the Number of UEs </w:t>
      </w:r>
      <w:ins w:id="42" w:author="Ericsson_CQ" w:date="2021-04-29T12:47:00Z">
        <w:r>
          <w:rPr>
            <w:lang w:eastAsia="zh-CN"/>
          </w:rPr>
          <w:t xml:space="preserve">(including </w:t>
        </w:r>
      </w:ins>
      <w:ins w:id="43" w:author="Hietalahti, Hannu (Nokia - FI/Oulu)" w:date="2021-05-18T18:58:00Z">
        <w:r w:rsidR="00864404">
          <w:rPr>
            <w:lang w:eastAsia="zh-CN"/>
          </w:rPr>
          <w:t>all group member</w:t>
        </w:r>
      </w:ins>
      <w:ins w:id="44" w:author="Hietalahti, Hannu (Nokia - FI/Oulu)" w:date="2021-05-18T18:59:00Z">
        <w:r w:rsidR="00864404">
          <w:rPr>
            <w:lang w:eastAsia="zh-CN"/>
          </w:rPr>
          <w:t xml:space="preserve"> UEs</w:t>
        </w:r>
      </w:ins>
      <w:ins w:id="45" w:author="Hietalahti, Hannu (Nokia - FI/Oulu)" w:date="2021-05-18T18:58:00Z">
        <w:r w:rsidR="00864404">
          <w:rPr>
            <w:lang w:eastAsia="zh-CN"/>
          </w:rPr>
          <w:t xml:space="preserve"> irrespective of their reg</w:t>
        </w:r>
      </w:ins>
      <w:ins w:id="46" w:author="Hietalahti, Hannu (Nokia - FI/Oulu)" w:date="2021-05-18T18:59:00Z">
        <w:r w:rsidR="00864404">
          <w:rPr>
            <w:lang w:eastAsia="zh-CN"/>
          </w:rPr>
          <w:t>istration state</w:t>
        </w:r>
      </w:ins>
      <w:ins w:id="47" w:author="Ericsson_CQ" w:date="2021-04-29T12:47:00Z">
        <w:r>
          <w:rPr>
            <w:lang w:eastAsia="zh-CN"/>
          </w:rPr>
          <w:t xml:space="preserve">) </w:t>
        </w:r>
      </w:ins>
      <w:r>
        <w:rPr>
          <w:lang w:eastAsia="zh-CN"/>
        </w:rPr>
        <w:t>within this group is included in the acknowledgement.</w:t>
      </w:r>
    </w:p>
    <w:p w14:paraId="6CBB7251" w14:textId="77777777" w:rsidR="00F90803" w:rsidRDefault="00F90803" w:rsidP="00F90803">
      <w:pPr>
        <w:pStyle w:val="B1"/>
        <w:rPr>
          <w:lang w:eastAsia="zh-CN"/>
        </w:rPr>
      </w:pPr>
      <w:r>
        <w:rPr>
          <w:lang w:eastAsia="zh-CN"/>
        </w:rPr>
        <w:t>4a - 4b.</w:t>
      </w:r>
      <w:r>
        <w:rPr>
          <w:lang w:eastAsia="zh-CN"/>
        </w:rPr>
        <w:tab/>
        <w:t xml:space="preserve">[Conditional - depending on the Event] The UDM detects the monitored event occurs and sends the event report, by means of </w:t>
      </w:r>
      <w:proofErr w:type="spellStart"/>
      <w:r>
        <w:rPr>
          <w:lang w:eastAsia="zh-CN"/>
        </w:rPr>
        <w:t>Nudm_EventExposure_Notify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6E1D82D6" w14:textId="77777777" w:rsidR="00F90803" w:rsidRDefault="00F90803" w:rsidP="00F90803">
      <w:pPr>
        <w:pStyle w:val="B1"/>
        <w:rPr>
          <w:lang w:eastAsia="zh-CN"/>
        </w:rPr>
      </w:pPr>
      <w:r>
        <w:rPr>
          <w:lang w:eastAsia="zh-CN"/>
        </w:rPr>
        <w:t>4c - 4d.</w:t>
      </w:r>
      <w:r>
        <w:rPr>
          <w:lang w:eastAsia="zh-CN"/>
        </w:rPr>
        <w:tab/>
        <w:t xml:space="preserve">[Conditional - </w:t>
      </w:r>
      <w:r>
        <w:t>depending on the Event</w:t>
      </w:r>
      <w:r>
        <w:rPr>
          <w:lang w:eastAsia="zh-CN"/>
        </w:rPr>
        <w:t xml:space="preserve">] The AMF detects the monitored event occurs and sends the event report, by means of </w:t>
      </w:r>
      <w:proofErr w:type="spellStart"/>
      <w:r>
        <w:rPr>
          <w:lang w:eastAsia="zh-CN"/>
        </w:rPr>
        <w:t>Namf_EventExposure_Notify</w:t>
      </w:r>
      <w:proofErr w:type="spellEnd"/>
      <w:r>
        <w:rPr>
          <w:lang w:eastAsia="zh-CN"/>
        </w:rPr>
        <w:t xml:space="preserve"> message, to the associated notification endpoint of the NEF,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r>
        <w:rPr>
          <w:lang w:eastAsia="zh-CN"/>
        </w:rPr>
        <w:t>.</w:t>
      </w:r>
    </w:p>
    <w:p w14:paraId="7D313DDB" w14:textId="77777777" w:rsidR="00F90803" w:rsidRDefault="00F90803" w:rsidP="00F90803">
      <w:pPr>
        <w:pStyle w:val="B1"/>
        <w:rPr>
          <w:rFonts w:eastAsia="SimSun"/>
        </w:rPr>
      </w:pPr>
      <w:r>
        <w:rPr>
          <w:rFonts w:eastAsia="SimSun"/>
        </w:rPr>
        <w:tab/>
        <w:t>If the AMF has a maximum number of reports stored for the UE, the AMF shall decrease its value by one for the reported event.</w:t>
      </w:r>
    </w:p>
    <w:p w14:paraId="651EECF9" w14:textId="77777777" w:rsidR="00F90803" w:rsidRDefault="00F90803" w:rsidP="00F90803">
      <w:pPr>
        <w:pStyle w:val="B1"/>
        <w:rPr>
          <w:rFonts w:eastAsia="SimSun"/>
        </w:rPr>
      </w:pPr>
      <w:r>
        <w:rPr>
          <w:rFonts w:eastAsia="SimSun"/>
        </w:rPr>
        <w:tab/>
        <w:t>For both step 4a and step 4c, when the maximum number of reports is reached and if the subscription is applied to a UE, The NEF unsubscribes the monitoring event(s) to the UDM and the UDM unsubscribes the monitoring event(s) to AMF serving that UE.</w:t>
      </w:r>
    </w:p>
    <w:p w14:paraId="6E75F461" w14:textId="12B4CDBC" w:rsidR="00F90803" w:rsidRDefault="00F90803" w:rsidP="00F90803">
      <w:pPr>
        <w:pStyle w:val="B1"/>
        <w:rPr>
          <w:ins w:id="48" w:author="Ericsson_CQ" w:date="2021-04-29T12:48:00Z"/>
          <w:rFonts w:eastAsia="SimSun"/>
        </w:rPr>
      </w:pPr>
      <w:r>
        <w:rPr>
          <w:rFonts w:eastAsia="SimSun"/>
        </w:rPr>
        <w:tab/>
        <w:t>For both step 4a and step 4c, when the maximum number of reports is reached for an individual group member UE, the NEF uses the Number of UEs received in step 3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3D454E95" w14:textId="48DCA2F2" w:rsidR="00F90803" w:rsidRPr="00F90803" w:rsidRDefault="00E01383" w:rsidP="00F90803">
      <w:pPr>
        <w:pStyle w:val="NO"/>
        <w:rPr>
          <w:lang w:eastAsia="zh-CN"/>
        </w:rPr>
      </w:pPr>
      <w:ins w:id="49" w:author="Ericsson_CQ" w:date="2021-05-09T21:25:00Z">
        <w:r>
          <w:t>NOTE 3:</w:t>
        </w:r>
        <w:r>
          <w:tab/>
        </w:r>
      </w:ins>
      <w:ins w:id="50" w:author="Hietalahti, Hannu (Nokia - FI/Oulu)" w:date="2021-05-18T19:01:00Z">
        <w:r w:rsidR="00864404">
          <w:t>I</w:t>
        </w:r>
      </w:ins>
      <w:ins w:id="51" w:author="Ericsson_CQ" w:date="2021-05-09T21:25:00Z">
        <w:r>
          <w:t>f an expiry time as specified in TS</w:t>
        </w:r>
      </w:ins>
      <w:ins w:id="52" w:author="Huawei C First Monday" w:date="2021-05-17T16:42:00Z">
        <w:r w:rsidR="00106AE8">
          <w:rPr>
            <w:lang w:eastAsia="zh-CN"/>
          </w:rPr>
          <w:t> </w:t>
        </w:r>
      </w:ins>
      <w:ins w:id="53" w:author="Ericsson_CQ" w:date="2021-05-09T21:25:00Z">
        <w:r>
          <w:t>29.518</w:t>
        </w:r>
      </w:ins>
      <w:ins w:id="54" w:author="Huawei C First Monday" w:date="2021-05-17T16:42:00Z">
        <w:r w:rsidR="00106AE8">
          <w:rPr>
            <w:lang w:eastAsia="zh-CN"/>
          </w:rPr>
          <w:t> </w:t>
        </w:r>
      </w:ins>
      <w:ins w:id="55" w:author="Ericsson_CQ" w:date="2021-05-09T21:25:00Z">
        <w:r>
          <w:t>[18] clause</w:t>
        </w:r>
      </w:ins>
      <w:ins w:id="56" w:author="Huawei C First Monday" w:date="2021-05-17T16:42:00Z">
        <w:r w:rsidR="00106AE8">
          <w:rPr>
            <w:lang w:eastAsia="zh-CN"/>
          </w:rPr>
          <w:t> </w:t>
        </w:r>
      </w:ins>
      <w:ins w:id="57" w:author="Ericsson_CQ" w:date="2021-05-09T21:25:00Z">
        <w:r>
          <w:t xml:space="preserve">6.2.6.2.6 is not included in the event subscription, </w:t>
        </w:r>
      </w:ins>
      <w:ins w:id="58" w:author="Huawei C First Monday" w:date="2021-05-17T16:49:00Z">
        <w:r w:rsidR="00001A64">
          <w:t xml:space="preserve">then </w:t>
        </w:r>
      </w:ins>
      <w:ins w:id="59" w:author="Ericsson_CQ" w:date="2021-05-09T21:25:00Z">
        <w:r>
          <w:t xml:space="preserve">the </w:t>
        </w:r>
      </w:ins>
      <w:ins w:id="60" w:author="Hietalahti, Hannu (Nokia - FI/Oulu)" w:date="2021-05-18T19:01:00Z">
        <w:r w:rsidR="00864404">
          <w:t xml:space="preserve">life time of the </w:t>
        </w:r>
      </w:ins>
      <w:ins w:id="61" w:author="Huawei C First Monday" w:date="2021-05-17T16:50:00Z">
        <w:r w:rsidR="00861BEC">
          <w:t xml:space="preserve">event </w:t>
        </w:r>
      </w:ins>
      <w:ins w:id="62" w:author="Ericsson_CQ" w:date="2021-05-09T21:25:00Z">
        <w:r>
          <w:t xml:space="preserve">subscription </w:t>
        </w:r>
      </w:ins>
      <w:ins w:id="63" w:author="Hietalahti, Hannu (Nokia - FI/Oulu)" w:date="2021-05-18T19:01:00Z">
        <w:r w:rsidR="00864404">
          <w:t>needs to be controlled by other means a</w:t>
        </w:r>
      </w:ins>
      <w:ins w:id="64" w:author="Hietalahti, Hannu (Nokia - FI/Oulu)" w:date="2021-05-18T19:02:00Z">
        <w:r w:rsidR="00864404">
          <w:t>s</w:t>
        </w:r>
      </w:ins>
      <w:ins w:id="65" w:author="Hietalahti, Hannu (Nokia - FI/Oulu)" w:date="2021-05-18T19:03:00Z">
        <w:r w:rsidR="00864404">
          <w:t xml:space="preserve"> there is no time based cancellation at all even</w:t>
        </w:r>
      </w:ins>
      <w:ins w:id="66" w:author="Hietalahti, Hannu (Nokia - FI/Oulu)" w:date="2021-05-18T19:02:00Z">
        <w:r w:rsidR="00864404">
          <w:t xml:space="preserve"> </w:t>
        </w:r>
      </w:ins>
      <w:ins w:id="67" w:author="Ericsson_CQ" w:date="2021-05-09T21:25:00Z">
        <w:r>
          <w:t xml:space="preserve">if any group member UEs </w:t>
        </w:r>
      </w:ins>
      <w:ins w:id="68" w:author="Hietalahti, Hannu (Nokia - FI/Oulu)" w:date="2021-05-18T19:03:00Z">
        <w:r w:rsidR="00864404">
          <w:t>fail to register.</w:t>
        </w:r>
      </w:ins>
    </w:p>
    <w:p w14:paraId="3E2D2AF8" w14:textId="77777777" w:rsidR="00F90803" w:rsidRDefault="00F90803" w:rsidP="00F90803">
      <w:pPr>
        <w:pStyle w:val="B1"/>
        <w:rPr>
          <w:rFonts w:eastAsia="SimSun"/>
        </w:rPr>
      </w:pPr>
      <w:r>
        <w:rPr>
          <w:rFonts w:eastAsia="SimSun"/>
        </w:rPr>
        <w:tab/>
        <w:t>When the Maximum duration of reporting expires in the NEF, the UDM and the AMF, then each of these nodes shall locally unsubscribe the monitoring event.</w:t>
      </w:r>
    </w:p>
    <w:p w14:paraId="65D63E23" w14:textId="77777777" w:rsidR="00F90803" w:rsidRDefault="00F90803" w:rsidP="00F90803">
      <w:pPr>
        <w:pStyle w:val="B1"/>
        <w:rPr>
          <w:rFonts w:eastAsia="SimSun"/>
        </w:rPr>
      </w:pPr>
      <w:r>
        <w:rPr>
          <w:rFonts w:eastAsia="SimSun"/>
        </w:rPr>
        <w:t>5.</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5105EC03" w14:textId="77777777" w:rsidR="00F90803" w:rsidRDefault="00F90803" w:rsidP="009C6538">
      <w:pPr>
        <w:pStyle w:val="Heading5"/>
        <w:rPr>
          <w:rFonts w:eastAsia="SimSun"/>
        </w:rPr>
      </w:pPr>
    </w:p>
    <w:bookmarkEnd w:id="2"/>
    <w:bookmarkEnd w:id="3"/>
    <w:bookmarkEnd w:id="4"/>
    <w:bookmarkEnd w:id="5"/>
    <w:bookmarkEnd w:id="6"/>
    <w:bookmarkEnd w:id="7"/>
    <w:bookmarkEnd w:id="8"/>
    <w:p w14:paraId="608CD092" w14:textId="13AF7E18" w:rsidR="00F22643" w:rsidRPr="00F22643" w:rsidRDefault="00F22643" w:rsidP="00F22643">
      <w:pPr>
        <w:rPr>
          <w:color w:val="FF0000"/>
          <w:sz w:val="36"/>
        </w:rPr>
      </w:pPr>
      <w:r w:rsidRPr="000F55FE">
        <w:rPr>
          <w:color w:val="FF0000"/>
          <w:sz w:val="36"/>
        </w:rPr>
        <w:t xml:space="preserve">************** </w:t>
      </w:r>
      <w:r>
        <w:rPr>
          <w:color w:val="FF0000"/>
          <w:sz w:val="36"/>
        </w:rPr>
        <w:t>Next C</w:t>
      </w:r>
      <w:r w:rsidRPr="000F55FE">
        <w:rPr>
          <w:color w:val="FF0000"/>
          <w:sz w:val="36"/>
        </w:rPr>
        <w:t>hange ***************</w:t>
      </w:r>
    </w:p>
    <w:p w14:paraId="2A67193F" w14:textId="77777777" w:rsidR="00F90803" w:rsidRDefault="00F90803" w:rsidP="00F90803">
      <w:pPr>
        <w:pStyle w:val="Heading5"/>
        <w:rPr>
          <w:rFonts w:eastAsia="SimSun"/>
        </w:rPr>
      </w:pPr>
      <w:bookmarkStart w:id="69" w:name="_Toc68017006"/>
      <w:bookmarkStart w:id="70" w:name="_Toc68061966"/>
      <w:bookmarkEnd w:id="9"/>
      <w:bookmarkEnd w:id="10"/>
      <w:bookmarkEnd w:id="11"/>
      <w:bookmarkEnd w:id="12"/>
      <w:bookmarkEnd w:id="13"/>
      <w:bookmarkEnd w:id="14"/>
      <w:bookmarkEnd w:id="15"/>
      <w:bookmarkEnd w:id="16"/>
      <w:r>
        <w:rPr>
          <w:rFonts w:eastAsia="SimSun"/>
        </w:rPr>
        <w:t>4.15.3.2.3</w:t>
      </w:r>
      <w:r>
        <w:rPr>
          <w:rFonts w:eastAsia="SimSun"/>
        </w:rPr>
        <w:tab/>
        <w:t>NEF service operations information flow</w:t>
      </w:r>
      <w:bookmarkEnd w:id="69"/>
    </w:p>
    <w:p w14:paraId="50404DD1" w14:textId="77777777" w:rsidR="00F90803" w:rsidRDefault="00F90803" w:rsidP="00F90803">
      <w:pPr>
        <w:rPr>
          <w:lang w:eastAsia="zh-CN"/>
        </w:rPr>
      </w:pPr>
      <w:r>
        <w:rPr>
          <w:lang w:eastAsia="zh-CN"/>
        </w:rPr>
        <w:t xml:space="preserve">The procedure is used by the AF to subscribe to notifications and to explicitly cancel a previous subscription. Cancelling is done by sending </w:t>
      </w:r>
      <w:proofErr w:type="spellStart"/>
      <w:r>
        <w:rPr>
          <w:lang w:eastAsia="zh-CN"/>
        </w:rPr>
        <w:t>Nnef_EventExposure_Unsubscribe</w:t>
      </w:r>
      <w:proofErr w:type="spellEnd"/>
      <w:r>
        <w:rPr>
          <w:lang w:eastAsia="zh-CN"/>
        </w:rPr>
        <w:t xml:space="preserve"> request identifying the subscription to cancel with Subscription Correlation ID. The notification steps 6 to 8 are not applicable in cancellation case.</w:t>
      </w:r>
    </w:p>
    <w:p w14:paraId="4DF63327" w14:textId="77777777" w:rsidR="00F90803" w:rsidRDefault="00F90803" w:rsidP="00F90803">
      <w:pPr>
        <w:pStyle w:val="TH"/>
        <w:rPr>
          <w:rFonts w:eastAsia="SimSun"/>
        </w:rPr>
      </w:pPr>
      <w:r>
        <w:object w:dxaOrig="9504" w:dyaOrig="8400" w14:anchorId="31371D2D">
          <v:shape id="_x0000_i1026" type="#_x0000_t75" style="width:475.75pt;height:420pt" o:ole="">
            <v:imagedata r:id="rId14" o:title=""/>
          </v:shape>
          <o:OLEObject Type="Embed" ProgID="Word.Picture.8" ShapeID="_x0000_i1026" DrawAspect="Content" ObjectID="_1683143808" r:id="rId15"/>
        </w:object>
      </w:r>
    </w:p>
    <w:p w14:paraId="79152C0B" w14:textId="77777777" w:rsidR="00F90803" w:rsidRDefault="00F90803" w:rsidP="00F90803">
      <w:pPr>
        <w:pStyle w:val="TF"/>
        <w:rPr>
          <w:rFonts w:eastAsia="SimSun"/>
        </w:rPr>
      </w:pPr>
      <w:r>
        <w:rPr>
          <w:rFonts w:eastAsia="SimSun"/>
        </w:rPr>
        <w:t xml:space="preserve">Figure 4.15.3.2.3-1: </w:t>
      </w:r>
      <w:proofErr w:type="spellStart"/>
      <w:r>
        <w:rPr>
          <w:rFonts w:eastAsia="SimSun"/>
        </w:rPr>
        <w:t>Nnef_EventExposure_Subscribe</w:t>
      </w:r>
      <w:proofErr w:type="spellEnd"/>
      <w:r>
        <w:rPr>
          <w:rFonts w:eastAsia="SimSun"/>
        </w:rPr>
        <w:t>, Unsubscribe and Notify operations</w:t>
      </w:r>
    </w:p>
    <w:p w14:paraId="3C4789C6" w14:textId="77777777" w:rsidR="00F90803" w:rsidRDefault="00F90803" w:rsidP="00F90803">
      <w:pPr>
        <w:pStyle w:val="B1"/>
      </w:pPr>
      <w:r>
        <w:t>1.</w:t>
      </w:r>
      <w:r>
        <w:tab/>
        <w:t xml:space="preserve">The AF subscribes to one or several Event(s) (identified by Event ID) and provides the associated notification endpoint of the AF by sending </w:t>
      </w:r>
      <w:proofErr w:type="spellStart"/>
      <w:r>
        <w:t>Nnef_EventExposure_Subscribe</w:t>
      </w:r>
      <w:proofErr w:type="spellEnd"/>
      <w:r>
        <w:t xml:space="preserve"> request.</w:t>
      </w:r>
    </w:p>
    <w:p w14:paraId="1F7D3A70" w14:textId="77777777" w:rsidR="00F90803" w:rsidRDefault="00F90803" w:rsidP="00F90803">
      <w:pPr>
        <w:pStyle w:val="B1"/>
      </w:pPr>
      <w:r>
        <w:tab/>
        <w:t xml:space="preserve">Event Reporting Information defines the type of reporting requested (e.g. one-time reporting, periodic reporting or </w:t>
      </w:r>
      <w:proofErr w:type="gramStart"/>
      <w:r>
        <w:t>event based</w:t>
      </w:r>
      <w:proofErr w:type="gramEnd"/>
      <w:r>
        <w:t xml:space="preserve"> reporting, for Monitoring Events). If the reporting event subscription is authorized by the NEF, the NEF records the association of the event trigger and the requester identity. The subscription may also include Maximum number of reports and/or Maximum duration of reporting IE and optionally MTC Provider Information.</w:t>
      </w:r>
    </w:p>
    <w:p w14:paraId="2237956F" w14:textId="77777777" w:rsidR="00F90803" w:rsidRDefault="00F90803" w:rsidP="00F90803">
      <w:pPr>
        <w:pStyle w:val="B1"/>
      </w:pPr>
      <w:r>
        <w:t>2.</w:t>
      </w:r>
      <w:r>
        <w:tab/>
        <w:t xml:space="preserve">[Conditional - depending on authorization in step 1] The NEF subscribes to received Event(s) (identified by Event ID) and provides the associated notification endpoint of the NEF to UDM by sending </w:t>
      </w:r>
      <w:proofErr w:type="spellStart"/>
      <w:r>
        <w:t>Nudm_EventExposure_Subscribe</w:t>
      </w:r>
      <w:proofErr w:type="spellEnd"/>
      <w:r>
        <w:t xml:space="preserve"> request. The NEF maps the AF-Identifier into DNN and S-NSSAI combination based on local configuration, and include DNN, S-NSSAI in the request.</w:t>
      </w:r>
    </w:p>
    <w:p w14:paraId="496C8663" w14:textId="77777777" w:rsidR="00F90803" w:rsidRDefault="00F90803" w:rsidP="00F90803">
      <w:pPr>
        <w:pStyle w:val="B1"/>
      </w:pPr>
      <w:r>
        <w:tab/>
        <w:t>If the reporting event subscription is authorized by the UDM, the UDM records the association of the event trigger and the requester identity. Otherwise, the UDM continues in step 4 indicating failure.</w:t>
      </w:r>
    </w:p>
    <w:p w14:paraId="636C4D3E" w14:textId="188E0F9B" w:rsidR="00F90803" w:rsidRDefault="00F90803" w:rsidP="00F90803">
      <w:pPr>
        <w:pStyle w:val="B1"/>
        <w:rPr>
          <w:ins w:id="71" w:author="Ericsson_CQ" w:date="2021-04-29T12:50:00Z"/>
        </w:rPr>
      </w:pPr>
      <w:r>
        <w:t>3a.</w:t>
      </w:r>
      <w:r>
        <w:tab/>
        <w:t xml:space="preserve">[Conditional] If the requested event (e.g. monitoring of Loss of Connectivity) requires AMF assistance, then the UDM sends the </w:t>
      </w:r>
      <w:proofErr w:type="spellStart"/>
      <w:r>
        <w:t>Namf_EventExposure_Subscribe</w:t>
      </w:r>
      <w:proofErr w:type="spellEnd"/>
      <w:r>
        <w:t xml:space="preserve"> to the AMF serving the requested user. The UDM sends the </w:t>
      </w:r>
      <w:proofErr w:type="spellStart"/>
      <w:r>
        <w:t>Namf_EventExposure_Subscribe</w:t>
      </w:r>
      <w:proofErr w:type="spellEnd"/>
      <w:r>
        <w:t xml:space="preserve"> request to the all serving AMF(s) (if subscription applies to a UE or a group of UE(s)), or all the AMF in the same PLMN as the UDM (if subscription applies to any UE).</w:t>
      </w:r>
    </w:p>
    <w:p w14:paraId="1CF95BB1" w14:textId="53640204" w:rsidR="00F90803" w:rsidRDefault="00E01383" w:rsidP="00F90803">
      <w:pPr>
        <w:pStyle w:val="NO"/>
        <w:rPr>
          <w:lang w:eastAsia="zh-CN"/>
        </w:rPr>
      </w:pPr>
      <w:ins w:id="72" w:author="Ericsson_CQ" w:date="2021-05-09T21:28:00Z">
        <w:r>
          <w:lastRenderedPageBreak/>
          <w:t>NOTE 1:</w:t>
        </w:r>
        <w:r>
          <w:tab/>
          <w:t xml:space="preserve">If the UE, which is a member of a group, registers with an AMF which does not have group event subscription(s) for that group, then the UDM creates subscriptions to those event(s) with the AMF during </w:t>
        </w:r>
      </w:ins>
      <w:ins w:id="73" w:author="Huawei C First Monday" w:date="2021-05-17T16:43:00Z">
        <w:r w:rsidR="00106AE8">
          <w:t xml:space="preserve">the Registration </w:t>
        </w:r>
      </w:ins>
      <w:ins w:id="74" w:author="Ericsson_CQ" w:date="2021-05-09T21:28:00Z">
        <w:r>
          <w:t>procedure in clause</w:t>
        </w:r>
      </w:ins>
      <w:ins w:id="75" w:author="Huawei C First Monday" w:date="2021-05-17T16:43:00Z">
        <w:r w:rsidR="00106AE8">
          <w:rPr>
            <w:lang w:eastAsia="zh-CN"/>
          </w:rPr>
          <w:t> </w:t>
        </w:r>
      </w:ins>
      <w:ins w:id="76" w:author="Ericsson_CQ" w:date="2021-05-09T21:28:00Z">
        <w:r>
          <w:t>4.2.2.2.2.</w:t>
        </w:r>
      </w:ins>
    </w:p>
    <w:p w14:paraId="4CDC3617" w14:textId="77777777" w:rsidR="00F90803" w:rsidRDefault="00F90803" w:rsidP="00F90803">
      <w:pPr>
        <w:pStyle w:val="B1"/>
      </w:pPr>
      <w:r>
        <w:tab/>
        <w:t>As the UDM itself is not the Event Receiving NF, the UDM shall additionally provide the notification endpoint of itself besides the notification endpoint of NEF. Each notification endpoint is associated with the related (set of) Event ID(s). This is to assure the UDM can receive the notification of subscription change related event.</w:t>
      </w:r>
    </w:p>
    <w:p w14:paraId="3713DFC8" w14:textId="77777777" w:rsidR="00F90803" w:rsidRDefault="00F90803" w:rsidP="00F90803">
      <w:pPr>
        <w:pStyle w:val="B1"/>
      </w:pPr>
      <w:r>
        <w:tab/>
        <w:t>If the subscription applies to a group of UE(s), the UDM shall include the same notification endpoint of itself, i.e. Notification Target Address (+ Notification Correlation Id), in the subscriptions to all UE's serving AMF(s).</w:t>
      </w:r>
    </w:p>
    <w:p w14:paraId="107CC3D1" w14:textId="092CAF52" w:rsidR="00F90803" w:rsidRDefault="00F90803" w:rsidP="00F90803">
      <w:pPr>
        <w:pStyle w:val="NO"/>
      </w:pPr>
      <w:r>
        <w:t>NOTE </w:t>
      </w:r>
      <w:del w:id="77" w:author="Ericsson_CQ" w:date="2021-04-29T12:50:00Z">
        <w:r w:rsidDel="00F90803">
          <w:delText>1</w:delText>
        </w:r>
      </w:del>
      <w:ins w:id="78" w:author="Ericsson_CQ" w:date="2021-04-29T12:50:00Z">
        <w:r>
          <w:t>2</w:t>
        </w:r>
      </w:ins>
      <w:r>
        <w:t>:</w:t>
      </w:r>
      <w:r>
        <w:tab/>
        <w:t>The same notification endpoint of UDM is to help the AMF identify whether the subscription for the requested group event is same or not when a new group member UE is registered.</w:t>
      </w:r>
    </w:p>
    <w:p w14:paraId="1D70D955" w14:textId="77777777" w:rsidR="00F90803" w:rsidRDefault="00F90803" w:rsidP="00F90803">
      <w:pPr>
        <w:pStyle w:val="B1"/>
      </w:pPr>
      <w:r>
        <w:t>3b.</w:t>
      </w:r>
      <w:r>
        <w:tab/>
        <w:t xml:space="preserve">[Conditional] AMF acknowledges the execution of </w:t>
      </w:r>
      <w:proofErr w:type="spellStart"/>
      <w:r>
        <w:t>Namf_EventExposure_Subscribe</w:t>
      </w:r>
      <w:proofErr w:type="spellEnd"/>
      <w:r>
        <w:t>.</w:t>
      </w:r>
    </w:p>
    <w:p w14:paraId="0D4E5265" w14:textId="77777777" w:rsidR="00F90803" w:rsidRDefault="00F90803" w:rsidP="00F90803">
      <w:pPr>
        <w:pStyle w:val="B1"/>
      </w:pPr>
      <w:r>
        <w:t>3c.</w:t>
      </w:r>
      <w:r>
        <w:tab/>
        <w:t xml:space="preserve">[Conditional] If the requested event (e.g. PDU Session Status) requires SMF assistance, then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p>
    <w:p w14:paraId="10BBAF3B" w14:textId="45D3B07C" w:rsidR="00F90803" w:rsidRDefault="00F90803" w:rsidP="00F90803">
      <w:pPr>
        <w:pStyle w:val="NO"/>
      </w:pPr>
      <w:r>
        <w:t>NOTE </w:t>
      </w:r>
      <w:del w:id="79" w:author="Ericsson_CQ" w:date="2021-04-29T12:50:00Z">
        <w:r w:rsidDel="00F90803">
          <w:delText>2</w:delText>
        </w:r>
      </w:del>
      <w:ins w:id="80" w:author="Ericsson_CQ" w:date="2021-04-29T12:50:00Z">
        <w:r>
          <w:t>3</w:t>
        </w:r>
      </w:ins>
      <w:r>
        <w:t>:</w:t>
      </w:r>
      <w:r>
        <w:tab/>
        <w:t>In the home routed case, the UDM sends the subscription to the V-SMF via the H-SMF.</w:t>
      </w:r>
    </w:p>
    <w:p w14:paraId="0B3E294D" w14:textId="77777777" w:rsidR="00F90803" w:rsidRDefault="00F90803" w:rsidP="00F90803">
      <w:pPr>
        <w:pStyle w:val="B1"/>
      </w:pPr>
      <w:r>
        <w:t>3d.</w:t>
      </w:r>
      <w:r>
        <w:tab/>
        <w:t xml:space="preserve">[Conditional] The SMF acknowledges the execution of </w:t>
      </w:r>
      <w:proofErr w:type="spellStart"/>
      <w:r>
        <w:t>Nsmf_EventExposure_Subscribe</w:t>
      </w:r>
      <w:proofErr w:type="spellEnd"/>
      <w:r>
        <w:t>.</w:t>
      </w:r>
    </w:p>
    <w:p w14:paraId="6AC331A8" w14:textId="77777777" w:rsidR="00F90803" w:rsidRDefault="00F90803" w:rsidP="00F90803">
      <w:pPr>
        <w:pStyle w:val="B1"/>
      </w:pPr>
      <w:r>
        <w:t>4.</w:t>
      </w:r>
      <w:r>
        <w:tab/>
        <w:t xml:space="preserve">[Conditional] UDM acknowledges the execution of </w:t>
      </w:r>
      <w:proofErr w:type="spellStart"/>
      <w:r>
        <w:t>Nudm_EventExposure_Subscribe</w:t>
      </w:r>
      <w:proofErr w:type="spellEnd"/>
      <w:r>
        <w:t>.</w:t>
      </w:r>
    </w:p>
    <w:p w14:paraId="5D54ED32" w14:textId="5E3CE0E4" w:rsidR="00F90803" w:rsidRDefault="00F90803" w:rsidP="00F90803">
      <w:pPr>
        <w:pStyle w:val="B1"/>
      </w:pPr>
      <w:r>
        <w:tab/>
        <w:t>If the subscription is applicable to a group of UE(s) and the Maximum number of reports is included in the Event Report information in step 1, the Number of UEs</w:t>
      </w:r>
      <w:ins w:id="81" w:author="Ericsson_CQ" w:date="2021-04-29T12:50:00Z">
        <w:r>
          <w:t xml:space="preserve"> </w:t>
        </w:r>
        <w:r>
          <w:rPr>
            <w:lang w:eastAsia="zh-CN"/>
          </w:rPr>
          <w:t xml:space="preserve">(including </w:t>
        </w:r>
      </w:ins>
      <w:ins w:id="82" w:author="Hietalahti, Hannu (Nokia - FI/Oulu)" w:date="2021-05-18T18:58:00Z">
        <w:r w:rsidR="00B86291">
          <w:rPr>
            <w:lang w:eastAsia="zh-CN"/>
          </w:rPr>
          <w:t>all group member</w:t>
        </w:r>
      </w:ins>
      <w:ins w:id="83" w:author="Hietalahti, Hannu (Nokia - FI/Oulu)" w:date="2021-05-18T18:59:00Z">
        <w:r w:rsidR="00B86291">
          <w:rPr>
            <w:lang w:eastAsia="zh-CN"/>
          </w:rPr>
          <w:t xml:space="preserve"> UEs</w:t>
        </w:r>
      </w:ins>
      <w:ins w:id="84" w:author="Hietalahti, Hannu (Nokia - FI/Oulu)" w:date="2021-05-18T18:58:00Z">
        <w:r w:rsidR="00B86291">
          <w:rPr>
            <w:lang w:eastAsia="zh-CN"/>
          </w:rPr>
          <w:t xml:space="preserve"> irrespective of their reg</w:t>
        </w:r>
      </w:ins>
      <w:ins w:id="85" w:author="Hietalahti, Hannu (Nokia - FI/Oulu)" w:date="2021-05-18T18:59:00Z">
        <w:r w:rsidR="00B86291">
          <w:rPr>
            <w:lang w:eastAsia="zh-CN"/>
          </w:rPr>
          <w:t>istration state</w:t>
        </w:r>
      </w:ins>
      <w:ins w:id="86" w:author="Ericsson_CQ" w:date="2021-04-29T12:50:00Z">
        <w:r>
          <w:rPr>
            <w:lang w:eastAsia="zh-CN"/>
          </w:rPr>
          <w:t>)</w:t>
        </w:r>
      </w:ins>
      <w:r>
        <w:t xml:space="preserve"> is included in the acknowledgement.</w:t>
      </w:r>
    </w:p>
    <w:p w14:paraId="1E1C77F9" w14:textId="77777777" w:rsidR="00F90803" w:rsidRDefault="00F90803" w:rsidP="00F90803">
      <w:pPr>
        <w:pStyle w:val="B1"/>
      </w:pPr>
      <w:r>
        <w:t>5.</w:t>
      </w:r>
      <w:r>
        <w:tab/>
        <w:t xml:space="preserve">NEF acknowledges the execution of </w:t>
      </w:r>
      <w:proofErr w:type="spellStart"/>
      <w:r>
        <w:t>Nnef_EventExposure_Subscribe</w:t>
      </w:r>
      <w:proofErr w:type="spellEnd"/>
      <w:r>
        <w:t xml:space="preserve"> to the requester that initiated the request.</w:t>
      </w:r>
    </w:p>
    <w:p w14:paraId="45335902" w14:textId="77777777" w:rsidR="00F90803" w:rsidRDefault="00F90803" w:rsidP="00F90803">
      <w:pPr>
        <w:pStyle w:val="B1"/>
      </w:pPr>
      <w:r>
        <w:t>6a - 6b.</w:t>
      </w:r>
      <w:r>
        <w:tab/>
        <w:t xml:space="preserve">[Conditional - depending on the Event] The UDM (depending on the Event) detects the event occurs and sends the event report, by means of </w:t>
      </w:r>
      <w:proofErr w:type="spellStart"/>
      <w:r>
        <w:t>Nudm_EventExposure_Notify</w:t>
      </w:r>
      <w:proofErr w:type="spellEnd"/>
      <w:r>
        <w:t xml:space="preserve"> message to the associated notification endpoint of the NEF</w:t>
      </w:r>
      <w:r>
        <w:rPr>
          <w:lang w:eastAsia="zh-CN"/>
        </w:rPr>
        <w:t xml:space="preserve"> along with the time stamp</w:t>
      </w:r>
      <w:r>
        <w:t xml:space="preserve">.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5DEA7B7D" w14:textId="77777777" w:rsidR="00F90803" w:rsidRDefault="00F90803" w:rsidP="00F90803">
      <w:pPr>
        <w:pStyle w:val="B1"/>
      </w:pPr>
      <w:r>
        <w:t>6c - 6d.</w:t>
      </w:r>
      <w:r>
        <w:tab/>
      </w:r>
      <w:r>
        <w:rPr>
          <w:lang w:eastAsia="zh-CN"/>
        </w:rPr>
        <w:t xml:space="preserve">[Conditional - </w:t>
      </w:r>
      <w:r>
        <w:t>depending on the Event</w:t>
      </w:r>
      <w:r>
        <w:rPr>
          <w:lang w:eastAsia="zh-CN"/>
        </w:rPr>
        <w:t xml:space="preserve">] </w:t>
      </w:r>
      <w:r>
        <w:t xml:space="preserve">The AMF detects the event occurs and sends the event report, by means of </w:t>
      </w:r>
      <w:proofErr w:type="spellStart"/>
      <w:r>
        <w:t>Namf_EventExposure_Notify</w:t>
      </w:r>
      <w:proofErr w:type="spellEnd"/>
      <w:r>
        <w:t xml:space="preserve"> message to associated notification endpoint of the NEF along with the time stamp.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07905B7B" w14:textId="77777777" w:rsidR="00F90803" w:rsidRDefault="00F90803" w:rsidP="00F90803">
      <w:pPr>
        <w:pStyle w:val="B1"/>
      </w:pPr>
      <w:r>
        <w:tab/>
        <w:t>If the AMF has a maximum number of reports stored for the UE or the individual member UE, the AMF shall decrease its value by one for the reported event.</w:t>
      </w:r>
    </w:p>
    <w:p w14:paraId="481234D5" w14:textId="77777777" w:rsidR="00F90803" w:rsidRDefault="00F90803" w:rsidP="00F90803">
      <w:pPr>
        <w:pStyle w:val="B1"/>
      </w:pPr>
      <w:r>
        <w:tab/>
        <w:t>For both step 6a and step 6b, when the maximum number of reports is reached and if the subscription is applied to a UE, The NEF unsubscribes the monitoring event(s) to the UDM and the UDM unsubscribes the monitoring event(s) to AMF serving for that UE.</w:t>
      </w:r>
    </w:p>
    <w:p w14:paraId="7D819D3A" w14:textId="4B55A13B" w:rsidR="00F90803" w:rsidRDefault="00F90803" w:rsidP="00F90803">
      <w:pPr>
        <w:pStyle w:val="B1"/>
        <w:rPr>
          <w:ins w:id="87" w:author="Ericsson_CQ" w:date="2021-04-29T12:51:00Z"/>
        </w:rPr>
      </w:pPr>
      <w:r>
        <w:tab/>
        <w:t>For both step 6a and step 6b, when the maximum number of reports is reached for an individual group member UE, the NEF uses the Number of UEs received in step 4 and the Maximum number of reports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2F172090" w14:textId="5633B451" w:rsidR="00F90803" w:rsidDel="00D82414" w:rsidRDefault="00D82414" w:rsidP="00F90803">
      <w:pPr>
        <w:pStyle w:val="NO"/>
        <w:rPr>
          <w:del w:id="88" w:author="Ericsson_145" w:date="2021-05-19T13:43:00Z"/>
          <w:lang w:eastAsia="zh-CN"/>
        </w:rPr>
      </w:pPr>
      <w:ins w:id="89" w:author="Ericsson_145" w:date="2021-05-19T13:43:00Z">
        <w:r>
          <w:t>NOTE 4:</w:t>
        </w:r>
        <w:r>
          <w:tab/>
          <w:t>If an expiry time as specified in TS</w:t>
        </w:r>
        <w:r>
          <w:rPr>
            <w:lang w:eastAsia="zh-CN"/>
          </w:rPr>
          <w:t> </w:t>
        </w:r>
        <w:r>
          <w:t>29.518</w:t>
        </w:r>
        <w:r>
          <w:rPr>
            <w:lang w:eastAsia="zh-CN"/>
          </w:rPr>
          <w:t> </w:t>
        </w:r>
        <w:r>
          <w:t>[18] clause</w:t>
        </w:r>
        <w:r>
          <w:rPr>
            <w:lang w:eastAsia="zh-CN"/>
          </w:rPr>
          <w:t> </w:t>
        </w:r>
        <w:r>
          <w:t>6.2.6.2.6 is not included in the event subscription, then the life time of the event subscription needs to be controlled by other means as there is no time based cancellation at all even if any group member UEs fail to register.</w:t>
        </w:r>
      </w:ins>
    </w:p>
    <w:p w14:paraId="7079AFB5" w14:textId="77777777" w:rsidR="00F90803" w:rsidRDefault="00F90803" w:rsidP="00F90803">
      <w:pPr>
        <w:pStyle w:val="B1"/>
      </w:pPr>
      <w:r>
        <w:tab/>
        <w:t>When the Maximum duration of reporting expires in the NEF, the UDM and the AMF, then each of these nodes shall locally unsubscribe the monitoring event.</w:t>
      </w:r>
    </w:p>
    <w:p w14:paraId="0756937D" w14:textId="77777777" w:rsidR="00F90803" w:rsidRDefault="00F90803" w:rsidP="00F90803">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1F64E912" w14:textId="77777777" w:rsidR="00F90803" w:rsidRDefault="00F90803" w:rsidP="00F90803">
      <w:pPr>
        <w:pStyle w:val="B1"/>
      </w:pPr>
      <w:r>
        <w:lastRenderedPageBreak/>
        <w:t>7.</w:t>
      </w:r>
      <w:r>
        <w:tab/>
        <w:t xml:space="preserve">[Conditional - depending on the Event in steps 6a-6f] The NEF forwards to the AF the reporting event received by either </w:t>
      </w:r>
      <w:proofErr w:type="spellStart"/>
      <w:r>
        <w:t>Nudm_EventExposure_Notify</w:t>
      </w:r>
      <w:proofErr w:type="spellEnd"/>
      <w:r>
        <w:t xml:space="preserve"> and/or </w:t>
      </w:r>
      <w:proofErr w:type="spellStart"/>
      <w:r>
        <w:t>Namf_EventExposure_Notify</w:t>
      </w:r>
      <w:proofErr w:type="spellEnd"/>
      <w:r>
        <w:t>. In the case of the PDU Session Status event, the NEF maps it to an PDN Connectivity Status notification when reporting to the AF.</w:t>
      </w:r>
    </w:p>
    <w:p w14:paraId="7D4E1607" w14:textId="77777777" w:rsidR="00F90803" w:rsidRDefault="00F90803" w:rsidP="00F90803">
      <w:pPr>
        <w:pStyle w:val="B1"/>
        <w:rPr>
          <w:rFonts w:eastAsia="SimSun"/>
        </w:rPr>
      </w:pPr>
      <w:r>
        <w:rPr>
          <w:rFonts w:eastAsia="SimSun"/>
        </w:rPr>
        <w:t>8.</w:t>
      </w:r>
      <w:r>
        <w:rPr>
          <w:rFonts w:eastAsia="SimSun"/>
        </w:rPr>
        <w:tab/>
        <w:t>[Conditional - depending on the Event] The AMF detects the subscription change related event occurs, e.g. Subscription Correlation ID change due to AMF reallocation</w:t>
      </w:r>
      <w:r>
        <w:t xml:space="preserve"> or addition of new Subscription Correlation ID due to a new group UE registered</w:t>
      </w:r>
      <w:r>
        <w:rPr>
          <w:rFonts w:eastAsia="SimSun"/>
        </w:rPr>
        <w:t xml:space="preserve">, it sends the event report, by means of </w:t>
      </w:r>
      <w:proofErr w:type="spellStart"/>
      <w:r>
        <w:rPr>
          <w:rFonts w:eastAsia="SimSun"/>
        </w:rPr>
        <w:t>Namf_EventExposure_Notify</w:t>
      </w:r>
      <w:proofErr w:type="spellEnd"/>
      <w:r>
        <w:rPr>
          <w:rFonts w:eastAsia="SimSun"/>
        </w:rPr>
        <w:t xml:space="preserve"> message to the associated notification endpoint of the UDM.</w:t>
      </w:r>
    </w:p>
    <w:p w14:paraId="443D2026" w14:textId="77777777" w:rsidR="00F90803" w:rsidRDefault="00F90803" w:rsidP="009C6538">
      <w:pPr>
        <w:pStyle w:val="Heading5"/>
        <w:rPr>
          <w:rFonts w:eastAsia="SimSun"/>
        </w:rPr>
      </w:pPr>
    </w:p>
    <w:p w14:paraId="473B49DD" w14:textId="0597C686" w:rsidR="00F43099" w:rsidRDefault="00F43099" w:rsidP="00F43099">
      <w:pPr>
        <w:rPr>
          <w:color w:val="FF0000"/>
          <w:sz w:val="36"/>
        </w:rPr>
      </w:pPr>
      <w:bookmarkStart w:id="90" w:name="_Toc20204211"/>
      <w:bookmarkStart w:id="91" w:name="_Toc27894903"/>
      <w:bookmarkStart w:id="92" w:name="_Toc36191983"/>
      <w:bookmarkStart w:id="93" w:name="_Toc45193073"/>
      <w:bookmarkStart w:id="94" w:name="_Toc47592705"/>
      <w:bookmarkStart w:id="95" w:name="_Toc51834792"/>
      <w:bookmarkStart w:id="96" w:name="_Toc59100618"/>
      <w:bookmarkStart w:id="97" w:name="_Toc524947349"/>
      <w:bookmarkEnd w:id="70"/>
      <w:r w:rsidRPr="000F55FE">
        <w:rPr>
          <w:color w:val="FF0000"/>
          <w:sz w:val="36"/>
        </w:rPr>
        <w:t xml:space="preserve">************** </w:t>
      </w:r>
      <w:r>
        <w:rPr>
          <w:color w:val="FF0000"/>
          <w:sz w:val="36"/>
        </w:rPr>
        <w:t>Next C</w:t>
      </w:r>
      <w:r w:rsidRPr="000F55FE">
        <w:rPr>
          <w:color w:val="FF0000"/>
          <w:sz w:val="36"/>
        </w:rPr>
        <w:t>hange ***************</w:t>
      </w:r>
    </w:p>
    <w:p w14:paraId="0BC1666A" w14:textId="77777777" w:rsidR="00F90803" w:rsidRDefault="00F90803" w:rsidP="00F90803">
      <w:pPr>
        <w:pStyle w:val="Heading4"/>
      </w:pPr>
      <w:bookmarkStart w:id="98" w:name="_Toc68017018"/>
      <w:bookmarkStart w:id="99" w:name="_Toc20204205"/>
      <w:bookmarkStart w:id="100" w:name="_Toc27894897"/>
      <w:bookmarkStart w:id="101" w:name="_Toc36191977"/>
      <w:bookmarkStart w:id="102" w:name="_Toc45193067"/>
      <w:bookmarkStart w:id="103" w:name="_Toc47592699"/>
      <w:bookmarkStart w:id="104" w:name="_Toc51834786"/>
      <w:bookmarkStart w:id="105" w:name="_Toc68061978"/>
      <w:r>
        <w:t>4.15.4.2</w:t>
      </w:r>
      <w:r>
        <w:tab/>
        <w:t>Exposure of Mobility Events from AMF</w:t>
      </w:r>
      <w:bookmarkEnd w:id="98"/>
    </w:p>
    <w:p w14:paraId="15829AD8" w14:textId="77777777" w:rsidR="00F90803" w:rsidRDefault="00F90803" w:rsidP="00F90803">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4E7B1BFF" w14:textId="77777777" w:rsidR="00F90803" w:rsidRDefault="00F90803" w:rsidP="00F90803">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63EDE312" w14:textId="77777777" w:rsidR="00F90803" w:rsidRDefault="00F90803" w:rsidP="00F90803">
      <w:pPr>
        <w:pStyle w:val="B2"/>
      </w:pPr>
      <w:r>
        <w:tab/>
        <w:t>if the event subscription only applies to the UE, the new AMF allocates a new Subscription Correlation ID and notify the NF consumer of the new Subscription Correlation ID associated with the change of Subscription Correlation ID event.</w:t>
      </w:r>
    </w:p>
    <w:p w14:paraId="382D16C9" w14:textId="33A351D3" w:rsidR="00F90803" w:rsidRDefault="00F90803" w:rsidP="00F90803">
      <w:pPr>
        <w:pStyle w:val="B2"/>
        <w:rPr>
          <w:ins w:id="106" w:author="Ericsson_CQ" w:date="2021-04-29T12:52:00Z"/>
        </w:rPr>
      </w:pPr>
      <w:r>
        <w:tab/>
        <w:t xml:space="preserve">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 The </w:t>
      </w:r>
      <w:ins w:id="107" w:author="Ericsson_CQ" w:date="2021-04-29T12:53:00Z">
        <w:r>
          <w:t xml:space="preserve">initial Maximum number of reports and the </w:t>
        </w:r>
      </w:ins>
      <w:r>
        <w:t>remaining number of reports within the Maximum number of reports quota for the UE is transferred from the old AMF.</w:t>
      </w:r>
    </w:p>
    <w:p w14:paraId="71DE25F4" w14:textId="4CFDACFA" w:rsidR="00F90803" w:rsidRDefault="00F90803" w:rsidP="00B86291">
      <w:pPr>
        <w:pStyle w:val="NO"/>
      </w:pPr>
      <w:ins w:id="108" w:author="Ericsson_CQ" w:date="2021-04-29T12:52:00Z">
        <w:r>
          <w:t xml:space="preserve">NOTE </w:t>
        </w:r>
      </w:ins>
      <w:ins w:id="109" w:author="Ericsson_CQ" w:date="2021-04-29T12:54:00Z">
        <w:r>
          <w:t>1</w:t>
        </w:r>
      </w:ins>
      <w:ins w:id="110" w:author="Ericsson_CQ" w:date="2021-04-29T12:52:00Z">
        <w:r>
          <w:t>:</w:t>
        </w:r>
        <w:r>
          <w:tab/>
        </w:r>
      </w:ins>
      <w:ins w:id="111" w:author="Hietalahti, Hannu (Nokia - FI/Oulu)" w:date="2021-05-18T19:07:00Z">
        <w:r w:rsidR="008975A9">
          <w:t>For group monitoring, e</w:t>
        </w:r>
      </w:ins>
      <w:ins w:id="112" w:author="Hietalahti, Hannu (Nokia - FI/Oulu)" w:date="2021-05-18T19:06:00Z">
        <w:r w:rsidR="008975A9">
          <w:t>ven i</w:t>
        </w:r>
      </w:ins>
      <w:ins w:id="113" w:author="Ericsson_CQ" w:date="2021-04-29T12:52:00Z">
        <w:r>
          <w:t xml:space="preserve">f the remaining number of reports </w:t>
        </w:r>
      </w:ins>
      <w:ins w:id="114" w:author="Hietalahti, Hannu (Nokia - FI/Oulu)" w:date="2021-05-18T19:06:00Z">
        <w:r w:rsidR="008975A9">
          <w:t>is</w:t>
        </w:r>
      </w:ins>
      <w:ins w:id="115" w:author="Ericsson_CQ" w:date="2021-04-29T12:52:00Z">
        <w:r>
          <w:t xml:space="preserve"> zero,</w:t>
        </w:r>
      </w:ins>
      <w:ins w:id="116" w:author="Hietalahti, Hannu (Nokia - FI/Oulu)" w:date="2021-05-18T19:06:00Z">
        <w:r w:rsidR="008975A9">
          <w:t xml:space="preserve"> indicating that </w:t>
        </w:r>
      </w:ins>
      <w:ins w:id="117" w:author="Ericsson_CQ" w:date="2021-04-29T12:52:00Z">
        <w:r>
          <w:t xml:space="preserve">reporting for the group event </w:t>
        </w:r>
      </w:ins>
      <w:ins w:id="118" w:author="Huawei C First Monday" w:date="2021-05-17T16:47:00Z">
        <w:r w:rsidR="00106AE8">
          <w:t xml:space="preserve">has been completed by </w:t>
        </w:r>
      </w:ins>
      <w:ins w:id="119" w:author="Ericsson_CQ" w:date="2021-04-29T12:52:00Z">
        <w:r>
          <w:t xml:space="preserve">the old AMF </w:t>
        </w:r>
      </w:ins>
      <w:ins w:id="120" w:author="Huawei C First Monday" w:date="2021-05-17T16:46:00Z">
        <w:r w:rsidR="00106AE8">
          <w:t>for th</w:t>
        </w:r>
      </w:ins>
      <w:ins w:id="121" w:author="Huawei C First Monday" w:date="2021-05-17T16:47:00Z">
        <w:r w:rsidR="00106AE8">
          <w:t>is</w:t>
        </w:r>
      </w:ins>
      <w:ins w:id="122" w:author="Huawei C First Monday" w:date="2021-05-17T16:46:00Z">
        <w:r w:rsidR="00106AE8">
          <w:t xml:space="preserve"> UE</w:t>
        </w:r>
      </w:ins>
      <w:ins w:id="123" w:author="Ericsson_145_rev" w:date="2021-05-21T23:03:00Z">
        <w:r w:rsidR="00B86291">
          <w:t>,</w:t>
        </w:r>
      </w:ins>
      <w:ins w:id="124" w:author="Huawei C First Monday" w:date="2021-05-17T16:46:00Z">
        <w:r w:rsidR="00106AE8">
          <w:t xml:space="preserve"> </w:t>
        </w:r>
      </w:ins>
      <w:ins w:id="125" w:author="Hietalahti, Hannu (Nokia - FI/Oulu)" w:date="2021-05-18T19:07:00Z">
        <w:r w:rsidR="008975A9">
          <w:t>t</w:t>
        </w:r>
      </w:ins>
      <w:ins w:id="126" w:author="Ericsson_CQ" w:date="2021-05-09T21:30:00Z">
        <w:r w:rsidR="00E01383">
          <w:t>he</w:t>
        </w:r>
      </w:ins>
      <w:ins w:id="127" w:author="Ericsson_CQ" w:date="2021-04-29T12:52:00Z">
        <w:r>
          <w:t xml:space="preserve"> new AMF </w:t>
        </w:r>
      </w:ins>
      <w:ins w:id="128" w:author="Hietalahti, Hannu (Nokia - FI/Oulu)" w:date="2021-05-18T19:07:00Z">
        <w:r w:rsidR="008975A9">
          <w:t>uses</w:t>
        </w:r>
      </w:ins>
      <w:ins w:id="129" w:author="Ericsson_CQ" w:date="2021-04-29T12:52:00Z">
        <w:r>
          <w:t xml:space="preserve"> the received information related to initial event subscription to create the corresponding group event subscription.</w:t>
        </w:r>
      </w:ins>
    </w:p>
    <w:p w14:paraId="34CFF06A" w14:textId="77777777" w:rsidR="00F90803" w:rsidRDefault="00F90803" w:rsidP="00F90803">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2846F2B8" w14:textId="77777777" w:rsidR="00F90803" w:rsidRDefault="00F90803" w:rsidP="00F90803">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44DA3903" w14:textId="77777777" w:rsidR="00F90803" w:rsidRDefault="00F90803" w:rsidP="00F90803">
      <w:pPr>
        <w:pStyle w:val="B1"/>
      </w:pPr>
      <w:r>
        <w:t>-</w:t>
      </w:r>
      <w:r>
        <w:tab/>
        <w:t xml:space="preserve">During Registration and Handover procedure or during Service Area Restriction update by UDM or PCF, if the UE is moving from an Allowed Area to a Non-Allowed Area, </w:t>
      </w:r>
      <w:r>
        <w:rPr>
          <w:lang w:eastAsia="ko-KR"/>
        </w:rPr>
        <w:t xml:space="preserve">then </w:t>
      </w:r>
      <w:r>
        <w:t xml:space="preserve">the AMF </w:t>
      </w:r>
      <w:r>
        <w:rPr>
          <w:lang w:eastAsia="ko-KR"/>
        </w:rPr>
        <w:t xml:space="preserve">informs all the NF consumers (e.g. SMF), that have subscribed for UE reachability event, that the UE is </w:t>
      </w:r>
      <w:r>
        <w:rPr>
          <w:lang w:eastAsia="zh-CN"/>
        </w:rPr>
        <w:t>reachable only for regulatory prioritized service</w:t>
      </w:r>
      <w:r>
        <w:rPr>
          <w:lang w:eastAsia="ko-KR"/>
        </w:rPr>
        <w:t>. The SMF shall explicitly subscribe UE reachability unless the established PDU Session is related to regulatory prioritized service.</w:t>
      </w:r>
    </w:p>
    <w:p w14:paraId="02C9FC77" w14:textId="77777777" w:rsidR="00F90803" w:rsidRDefault="00F90803" w:rsidP="00F90803">
      <w:pPr>
        <w:pStyle w:val="B1"/>
        <w:rPr>
          <w:lang w:eastAsia="zh-CN"/>
        </w:rPr>
      </w:pPr>
      <w:r>
        <w:rPr>
          <w:lang w:eastAsia="zh-CN"/>
        </w:rPr>
        <w:t>-</w:t>
      </w:r>
      <w:r>
        <w:rPr>
          <w:lang w:eastAsia="zh-CN"/>
        </w:rPr>
        <w:tab/>
        <w:t>If the AMF had notified an SMF of the UE being reachable only for regulatory prioritized service earlier</w:t>
      </w:r>
      <w:r>
        <w:t>,</w:t>
      </w:r>
      <w:r>
        <w:rPr>
          <w:lang w:eastAsia="zh-CN"/>
        </w:rPr>
        <w:t xml:space="preserve"> the AMF informs the NF consumers (e.g. SMF), that have subscribed for UE reachability event, that the UE is reachable if the UE enters into Allowed Area.</w:t>
      </w:r>
    </w:p>
    <w:p w14:paraId="19E70294" w14:textId="77777777" w:rsidR="00F90803" w:rsidRDefault="00F90803" w:rsidP="00F90803">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E5A94B9" w14:textId="77777777" w:rsidR="00F90803" w:rsidRDefault="00F90803" w:rsidP="00F90803">
      <w:pPr>
        <w:pStyle w:val="B1"/>
      </w:pPr>
      <w:r>
        <w:t>-</w:t>
      </w:r>
      <w:r>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04086D74" w14:textId="77777777" w:rsidR="00F90803" w:rsidRDefault="00F90803" w:rsidP="00F90803">
      <w:pPr>
        <w:pStyle w:val="B2"/>
      </w:pPr>
      <w:r>
        <w:lastRenderedPageBreak/>
        <w:t>-</w:t>
      </w:r>
      <w:r>
        <w:tab/>
        <w:t>if the SMF performs Extended Buffering for a PDU session, the SMF sends the buffered data to the UPF and invokes the Namf_Communication_N1N2MessageTransfer service operation to the AMF to establish the User Plane(s) for the PDU Sessions, or the buffered data is delivered to the UE as per the procedure in clause 4.24.2 starting from step 2g for a PDU session using Control Plane CIoT 5GS Optimisation;</w:t>
      </w:r>
    </w:p>
    <w:p w14:paraId="525BB25D" w14:textId="77777777" w:rsidR="00F90803" w:rsidRDefault="00F90803" w:rsidP="00F90803">
      <w:pPr>
        <w:pStyle w:val="B2"/>
      </w:pPr>
      <w:r>
        <w:t>-</w:t>
      </w:r>
      <w:r>
        <w:tab/>
        <w:t>if the UPF performs Extended Buffering for a PDU session, the SMF invokes the Namf_Communication_N1N2MessageTransfer service operation to the AMF to establish the User Plane(s) for the PDU Sessions, or the buffered data is delivered to the UE as per the procedure in clause 4.24.2 starting from step 8a for a PDU session using Control Plane CIoT 5GS Optimisation.</w:t>
      </w:r>
    </w:p>
    <w:p w14:paraId="22D66E9B" w14:textId="77777777" w:rsidR="00F90803" w:rsidRDefault="00F90803" w:rsidP="00F90803">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CIoT 5GS Optimisation.</w:t>
      </w:r>
    </w:p>
    <w:p w14:paraId="175DFB77" w14:textId="77777777" w:rsidR="00F90803" w:rsidRDefault="00F90803" w:rsidP="00F90803">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B84BED4" w14:textId="77777777" w:rsidR="00F90803" w:rsidRDefault="00F90803" w:rsidP="00F90803">
      <w:pPr>
        <w:pStyle w:val="B1"/>
      </w:pPr>
      <w:r>
        <w:t>-</w:t>
      </w:r>
      <w:r>
        <w:tab/>
        <w:t>If the Mobile Reachable Timer expires the AMF notifies the NF consumers that have subscribed for the corresponding events that the UE is not reachable.</w:t>
      </w:r>
    </w:p>
    <w:p w14:paraId="7E998023" w14:textId="77777777" w:rsidR="00F90803" w:rsidRDefault="00F90803" w:rsidP="00F90803">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p>
    <w:p w14:paraId="61D5B699" w14:textId="77777777" w:rsidR="00F90803" w:rsidRDefault="00F90803" w:rsidP="00F90803">
      <w:pPr>
        <w:pStyle w:val="B1"/>
      </w:pPr>
      <w:r>
        <w:t>-</w:t>
      </w:r>
      <w:r>
        <w:tab/>
        <w:t>If UE's TAC is already known by the AMF, then, the AMF notifies UE TAC to the NF consumers (e.g. to NWDAF). If UE TAC is unknown, then the AMF notifies the UE TAC when it obtained the UE TAC from the UE.</w:t>
      </w:r>
    </w:p>
    <w:p w14:paraId="15EDA4A8" w14:textId="77777777" w:rsidR="00F90803" w:rsidRDefault="00F90803" w:rsidP="005E7C9C">
      <w:pPr>
        <w:pStyle w:val="Heading4"/>
      </w:pPr>
    </w:p>
    <w:bookmarkEnd w:id="90"/>
    <w:bookmarkEnd w:id="91"/>
    <w:bookmarkEnd w:id="92"/>
    <w:bookmarkEnd w:id="93"/>
    <w:bookmarkEnd w:id="94"/>
    <w:bookmarkEnd w:id="95"/>
    <w:bookmarkEnd w:id="96"/>
    <w:bookmarkEnd w:id="97"/>
    <w:bookmarkEnd w:id="99"/>
    <w:bookmarkEnd w:id="100"/>
    <w:bookmarkEnd w:id="101"/>
    <w:bookmarkEnd w:id="102"/>
    <w:bookmarkEnd w:id="103"/>
    <w:bookmarkEnd w:id="104"/>
    <w:bookmarkEnd w:id="105"/>
    <w:p w14:paraId="5E4933C5" w14:textId="77777777" w:rsidR="006C7583" w:rsidRDefault="006C7583" w:rsidP="006C7583">
      <w:pPr>
        <w:rPr>
          <w:color w:val="FF0000"/>
          <w:sz w:val="36"/>
        </w:rPr>
      </w:pPr>
      <w:r w:rsidRPr="003971E5">
        <w:rPr>
          <w:color w:val="FF0000"/>
          <w:sz w:val="36"/>
        </w:rPr>
        <w:t>*************** End of changes ***************</w:t>
      </w:r>
    </w:p>
    <w:p w14:paraId="2B1AA8A3" w14:textId="77777777" w:rsidR="0013072C" w:rsidRDefault="0013072C">
      <w:pPr>
        <w:rPr>
          <w:noProof/>
        </w:rPr>
      </w:pPr>
    </w:p>
    <w:sectPr w:rsidR="0013072C"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F5251" w14:textId="77777777" w:rsidR="00C72BF5" w:rsidRDefault="00C72BF5">
      <w:r>
        <w:separator/>
      </w:r>
    </w:p>
  </w:endnote>
  <w:endnote w:type="continuationSeparator" w:id="0">
    <w:p w14:paraId="35FD21DB" w14:textId="77777777" w:rsidR="00C72BF5" w:rsidRDefault="00C7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EABAD6" w14:textId="77777777" w:rsidR="00755AAC" w:rsidRDefault="00755A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EF46A" w14:textId="77777777" w:rsidR="00755AAC" w:rsidRDefault="00755A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36C0B1" w14:textId="77777777" w:rsidR="00755AAC" w:rsidRDefault="00755A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958F24" w14:textId="77777777" w:rsidR="00C72BF5" w:rsidRDefault="00C72BF5">
      <w:r>
        <w:separator/>
      </w:r>
    </w:p>
  </w:footnote>
  <w:footnote w:type="continuationSeparator" w:id="0">
    <w:p w14:paraId="3216EED2" w14:textId="77777777" w:rsidR="00C72BF5" w:rsidRDefault="00C72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1BF8A7E6" w:rsidR="00755AAC" w:rsidRDefault="00755A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2D4DE35F" w:rsidR="00755AAC" w:rsidRDefault="00755AA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02E16552" w:rsidR="00755AAC" w:rsidRDefault="00755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54562C5"/>
    <w:multiLevelType w:val="hybridMultilevel"/>
    <w:tmpl w:val="CC9404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3096A87"/>
    <w:multiLevelType w:val="hybridMultilevel"/>
    <w:tmpl w:val="D9A2D968"/>
    <w:lvl w:ilvl="0" w:tplc="E996CA7E">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434F7E4B"/>
    <w:multiLevelType w:val="hybridMultilevel"/>
    <w:tmpl w:val="D452F7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Hietalahti, Hannu (Nokia - FI/Oulu)">
    <w15:presenceInfo w15:providerId="AD" w15:userId="S::hannu.hietalahti@nokia.com::bcd6d86d-9ffc-4aa1-b5a6-083a51dd89a7"/>
  </w15:person>
  <w15:person w15:author="Huawei C First Monday">
    <w15:presenceInfo w15:providerId="None" w15:userId="Huawei C First Monday"/>
  </w15:person>
  <w15:person w15:author="Ericsson_145">
    <w15:presenceInfo w15:providerId="None" w15:userId="Ericsson_145"/>
  </w15:person>
  <w15:person w15:author="Ericsson_145_rev">
    <w15:presenceInfo w15:providerId="None" w15:userId="Ericsson_145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16"/>
    <w:rsid w:val="00001A64"/>
    <w:rsid w:val="00006DC6"/>
    <w:rsid w:val="00007B08"/>
    <w:rsid w:val="000149C7"/>
    <w:rsid w:val="00022E4A"/>
    <w:rsid w:val="00023BD8"/>
    <w:rsid w:val="00024B23"/>
    <w:rsid w:val="00026A1A"/>
    <w:rsid w:val="0003187D"/>
    <w:rsid w:val="000323B0"/>
    <w:rsid w:val="0003609E"/>
    <w:rsid w:val="00060647"/>
    <w:rsid w:val="00065382"/>
    <w:rsid w:val="00065DD2"/>
    <w:rsid w:val="00071EB4"/>
    <w:rsid w:val="000726B9"/>
    <w:rsid w:val="00082389"/>
    <w:rsid w:val="00084E51"/>
    <w:rsid w:val="00094AAE"/>
    <w:rsid w:val="000A21BC"/>
    <w:rsid w:val="000A6394"/>
    <w:rsid w:val="000B2872"/>
    <w:rsid w:val="000B6195"/>
    <w:rsid w:val="000B7FED"/>
    <w:rsid w:val="000C038A"/>
    <w:rsid w:val="000C3D34"/>
    <w:rsid w:val="000C6598"/>
    <w:rsid w:val="000C792F"/>
    <w:rsid w:val="000E2460"/>
    <w:rsid w:val="000E416A"/>
    <w:rsid w:val="000E6541"/>
    <w:rsid w:val="000F7332"/>
    <w:rsid w:val="00101358"/>
    <w:rsid w:val="00101E1C"/>
    <w:rsid w:val="00106AE8"/>
    <w:rsid w:val="00112324"/>
    <w:rsid w:val="00124EFD"/>
    <w:rsid w:val="001255DF"/>
    <w:rsid w:val="00125F1D"/>
    <w:rsid w:val="0012617E"/>
    <w:rsid w:val="0013072C"/>
    <w:rsid w:val="001350DC"/>
    <w:rsid w:val="00136147"/>
    <w:rsid w:val="001401B4"/>
    <w:rsid w:val="00141C22"/>
    <w:rsid w:val="00145D43"/>
    <w:rsid w:val="00150DB8"/>
    <w:rsid w:val="00155628"/>
    <w:rsid w:val="00182247"/>
    <w:rsid w:val="001824CF"/>
    <w:rsid w:val="00182EEA"/>
    <w:rsid w:val="00184F25"/>
    <w:rsid w:val="00187AD2"/>
    <w:rsid w:val="00192C46"/>
    <w:rsid w:val="00193A2E"/>
    <w:rsid w:val="001977F0"/>
    <w:rsid w:val="001A08B3"/>
    <w:rsid w:val="001A5E87"/>
    <w:rsid w:val="001A7B60"/>
    <w:rsid w:val="001B52F0"/>
    <w:rsid w:val="001B7A65"/>
    <w:rsid w:val="001C3BEB"/>
    <w:rsid w:val="001D7C27"/>
    <w:rsid w:val="001E14E4"/>
    <w:rsid w:val="001E41F3"/>
    <w:rsid w:val="001E5BEE"/>
    <w:rsid w:val="001F315C"/>
    <w:rsid w:val="001F523F"/>
    <w:rsid w:val="002037C8"/>
    <w:rsid w:val="00205555"/>
    <w:rsid w:val="00213955"/>
    <w:rsid w:val="00220BDC"/>
    <w:rsid w:val="00220E1B"/>
    <w:rsid w:val="002301A8"/>
    <w:rsid w:val="00241DE0"/>
    <w:rsid w:val="00242F5F"/>
    <w:rsid w:val="002444E6"/>
    <w:rsid w:val="00250C64"/>
    <w:rsid w:val="0025260D"/>
    <w:rsid w:val="00253342"/>
    <w:rsid w:val="00255969"/>
    <w:rsid w:val="00256BE5"/>
    <w:rsid w:val="0026004D"/>
    <w:rsid w:val="00263D81"/>
    <w:rsid w:val="002640DD"/>
    <w:rsid w:val="00270AED"/>
    <w:rsid w:val="00274A9F"/>
    <w:rsid w:val="00275D12"/>
    <w:rsid w:val="00280939"/>
    <w:rsid w:val="00282D09"/>
    <w:rsid w:val="00284FEB"/>
    <w:rsid w:val="002860C4"/>
    <w:rsid w:val="0029392E"/>
    <w:rsid w:val="0029772E"/>
    <w:rsid w:val="002B109A"/>
    <w:rsid w:val="002B2ADB"/>
    <w:rsid w:val="002B5741"/>
    <w:rsid w:val="002C26C1"/>
    <w:rsid w:val="002D03D8"/>
    <w:rsid w:val="002F6356"/>
    <w:rsid w:val="002F6619"/>
    <w:rsid w:val="0030033D"/>
    <w:rsid w:val="00305409"/>
    <w:rsid w:val="003203BD"/>
    <w:rsid w:val="00320F79"/>
    <w:rsid w:val="0032186D"/>
    <w:rsid w:val="003220A9"/>
    <w:rsid w:val="00326132"/>
    <w:rsid w:val="003261F5"/>
    <w:rsid w:val="003333E8"/>
    <w:rsid w:val="00336B8D"/>
    <w:rsid w:val="0034041E"/>
    <w:rsid w:val="003609EF"/>
    <w:rsid w:val="0036231A"/>
    <w:rsid w:val="00374DD4"/>
    <w:rsid w:val="00380987"/>
    <w:rsid w:val="003816A6"/>
    <w:rsid w:val="003860D5"/>
    <w:rsid w:val="00386C77"/>
    <w:rsid w:val="0038709B"/>
    <w:rsid w:val="003B1833"/>
    <w:rsid w:val="003B5103"/>
    <w:rsid w:val="003C35DF"/>
    <w:rsid w:val="003C4911"/>
    <w:rsid w:val="003D1B86"/>
    <w:rsid w:val="003D4A0B"/>
    <w:rsid w:val="003E1A36"/>
    <w:rsid w:val="003E4659"/>
    <w:rsid w:val="003F1BE5"/>
    <w:rsid w:val="003F7402"/>
    <w:rsid w:val="004006A0"/>
    <w:rsid w:val="00404E72"/>
    <w:rsid w:val="00410371"/>
    <w:rsid w:val="004179C4"/>
    <w:rsid w:val="00421A70"/>
    <w:rsid w:val="004242F1"/>
    <w:rsid w:val="00424569"/>
    <w:rsid w:val="004329C2"/>
    <w:rsid w:val="004361F9"/>
    <w:rsid w:val="00443B82"/>
    <w:rsid w:val="00462BF4"/>
    <w:rsid w:val="004775B2"/>
    <w:rsid w:val="00480B11"/>
    <w:rsid w:val="00480F1E"/>
    <w:rsid w:val="00483D2B"/>
    <w:rsid w:val="00497646"/>
    <w:rsid w:val="004A4C9E"/>
    <w:rsid w:val="004A5F77"/>
    <w:rsid w:val="004B23D6"/>
    <w:rsid w:val="004B4376"/>
    <w:rsid w:val="004B4E32"/>
    <w:rsid w:val="004B75B7"/>
    <w:rsid w:val="004C68DD"/>
    <w:rsid w:val="004D062B"/>
    <w:rsid w:val="004E0C36"/>
    <w:rsid w:val="0051580D"/>
    <w:rsid w:val="0051592F"/>
    <w:rsid w:val="00524593"/>
    <w:rsid w:val="005370BB"/>
    <w:rsid w:val="00545A25"/>
    <w:rsid w:val="00547111"/>
    <w:rsid w:val="00547BE5"/>
    <w:rsid w:val="0055287E"/>
    <w:rsid w:val="0055466E"/>
    <w:rsid w:val="00573C8C"/>
    <w:rsid w:val="005740CA"/>
    <w:rsid w:val="00580434"/>
    <w:rsid w:val="00583103"/>
    <w:rsid w:val="00590731"/>
    <w:rsid w:val="00592D74"/>
    <w:rsid w:val="005B0AC0"/>
    <w:rsid w:val="005B57BE"/>
    <w:rsid w:val="005D28BF"/>
    <w:rsid w:val="005D6D63"/>
    <w:rsid w:val="005E2C44"/>
    <w:rsid w:val="005E2D3E"/>
    <w:rsid w:val="005E7C9C"/>
    <w:rsid w:val="00602F55"/>
    <w:rsid w:val="006062CB"/>
    <w:rsid w:val="006110B7"/>
    <w:rsid w:val="00621188"/>
    <w:rsid w:val="006226F4"/>
    <w:rsid w:val="00625102"/>
    <w:rsid w:val="006257ED"/>
    <w:rsid w:val="00627590"/>
    <w:rsid w:val="0063554B"/>
    <w:rsid w:val="006571B5"/>
    <w:rsid w:val="00660C48"/>
    <w:rsid w:val="0066153D"/>
    <w:rsid w:val="00667D08"/>
    <w:rsid w:val="00682A65"/>
    <w:rsid w:val="00683F6E"/>
    <w:rsid w:val="0069086B"/>
    <w:rsid w:val="00691EA6"/>
    <w:rsid w:val="00692E16"/>
    <w:rsid w:val="006935E3"/>
    <w:rsid w:val="00695808"/>
    <w:rsid w:val="00697684"/>
    <w:rsid w:val="006A50AE"/>
    <w:rsid w:val="006A6349"/>
    <w:rsid w:val="006A7DF9"/>
    <w:rsid w:val="006B060E"/>
    <w:rsid w:val="006B46FB"/>
    <w:rsid w:val="006C1684"/>
    <w:rsid w:val="006C6F07"/>
    <w:rsid w:val="006C7583"/>
    <w:rsid w:val="006C7CD7"/>
    <w:rsid w:val="006E21FB"/>
    <w:rsid w:val="006E4B32"/>
    <w:rsid w:val="006E7C50"/>
    <w:rsid w:val="006F308F"/>
    <w:rsid w:val="006F49DA"/>
    <w:rsid w:val="006F6170"/>
    <w:rsid w:val="007012E7"/>
    <w:rsid w:val="00704724"/>
    <w:rsid w:val="00707F53"/>
    <w:rsid w:val="00713129"/>
    <w:rsid w:val="00715C18"/>
    <w:rsid w:val="007176A6"/>
    <w:rsid w:val="007214C3"/>
    <w:rsid w:val="00731C0C"/>
    <w:rsid w:val="0073206F"/>
    <w:rsid w:val="00732D01"/>
    <w:rsid w:val="00733049"/>
    <w:rsid w:val="00735880"/>
    <w:rsid w:val="00737EC8"/>
    <w:rsid w:val="00746C97"/>
    <w:rsid w:val="00746D9D"/>
    <w:rsid w:val="00751D9A"/>
    <w:rsid w:val="0075351D"/>
    <w:rsid w:val="00755AAC"/>
    <w:rsid w:val="00771A41"/>
    <w:rsid w:val="007774E3"/>
    <w:rsid w:val="00792342"/>
    <w:rsid w:val="00792B11"/>
    <w:rsid w:val="007934A5"/>
    <w:rsid w:val="007954BB"/>
    <w:rsid w:val="007977A8"/>
    <w:rsid w:val="007A193C"/>
    <w:rsid w:val="007A3BD7"/>
    <w:rsid w:val="007B4902"/>
    <w:rsid w:val="007B512A"/>
    <w:rsid w:val="007B5894"/>
    <w:rsid w:val="007B7115"/>
    <w:rsid w:val="007B79B7"/>
    <w:rsid w:val="007C0076"/>
    <w:rsid w:val="007C0BD7"/>
    <w:rsid w:val="007C0C2A"/>
    <w:rsid w:val="007C2097"/>
    <w:rsid w:val="007C591F"/>
    <w:rsid w:val="007D5690"/>
    <w:rsid w:val="007D6A07"/>
    <w:rsid w:val="007D7C2E"/>
    <w:rsid w:val="007E0095"/>
    <w:rsid w:val="007E2C96"/>
    <w:rsid w:val="007E449A"/>
    <w:rsid w:val="007F7259"/>
    <w:rsid w:val="008040A8"/>
    <w:rsid w:val="00817FB5"/>
    <w:rsid w:val="00820DF4"/>
    <w:rsid w:val="008279FA"/>
    <w:rsid w:val="00851D19"/>
    <w:rsid w:val="00852AB3"/>
    <w:rsid w:val="00853E7B"/>
    <w:rsid w:val="00861BEC"/>
    <w:rsid w:val="008626E7"/>
    <w:rsid w:val="00864404"/>
    <w:rsid w:val="008704A3"/>
    <w:rsid w:val="00870EE7"/>
    <w:rsid w:val="00877790"/>
    <w:rsid w:val="00884D72"/>
    <w:rsid w:val="008863B9"/>
    <w:rsid w:val="008975A9"/>
    <w:rsid w:val="008A45A6"/>
    <w:rsid w:val="008B0BD2"/>
    <w:rsid w:val="008C7A4F"/>
    <w:rsid w:val="008D2340"/>
    <w:rsid w:val="008D7636"/>
    <w:rsid w:val="008E5A8D"/>
    <w:rsid w:val="008E5EC7"/>
    <w:rsid w:val="008F686C"/>
    <w:rsid w:val="00902F00"/>
    <w:rsid w:val="009043EE"/>
    <w:rsid w:val="00905CBB"/>
    <w:rsid w:val="00907701"/>
    <w:rsid w:val="009148DE"/>
    <w:rsid w:val="00926D59"/>
    <w:rsid w:val="00941E30"/>
    <w:rsid w:val="00941F70"/>
    <w:rsid w:val="00943292"/>
    <w:rsid w:val="009450AE"/>
    <w:rsid w:val="00950CAE"/>
    <w:rsid w:val="00972A5E"/>
    <w:rsid w:val="00973823"/>
    <w:rsid w:val="00973A35"/>
    <w:rsid w:val="009777D9"/>
    <w:rsid w:val="00980357"/>
    <w:rsid w:val="00990666"/>
    <w:rsid w:val="0099091A"/>
    <w:rsid w:val="00991B88"/>
    <w:rsid w:val="009A149E"/>
    <w:rsid w:val="009A5753"/>
    <w:rsid w:val="009A579D"/>
    <w:rsid w:val="009A61C1"/>
    <w:rsid w:val="009B074E"/>
    <w:rsid w:val="009B3C1E"/>
    <w:rsid w:val="009C6538"/>
    <w:rsid w:val="009D340E"/>
    <w:rsid w:val="009D54AE"/>
    <w:rsid w:val="009E1354"/>
    <w:rsid w:val="009E3297"/>
    <w:rsid w:val="009E487A"/>
    <w:rsid w:val="009E4D6D"/>
    <w:rsid w:val="009E7A62"/>
    <w:rsid w:val="009F5E35"/>
    <w:rsid w:val="009F734F"/>
    <w:rsid w:val="00A06887"/>
    <w:rsid w:val="00A10F7D"/>
    <w:rsid w:val="00A13248"/>
    <w:rsid w:val="00A20240"/>
    <w:rsid w:val="00A238F5"/>
    <w:rsid w:val="00A246B6"/>
    <w:rsid w:val="00A26AA3"/>
    <w:rsid w:val="00A2796D"/>
    <w:rsid w:val="00A467A2"/>
    <w:rsid w:val="00A47E70"/>
    <w:rsid w:val="00A50CF0"/>
    <w:rsid w:val="00A5597E"/>
    <w:rsid w:val="00A658F9"/>
    <w:rsid w:val="00A65F59"/>
    <w:rsid w:val="00A66166"/>
    <w:rsid w:val="00A7075C"/>
    <w:rsid w:val="00A70EFE"/>
    <w:rsid w:val="00A7492F"/>
    <w:rsid w:val="00A7671C"/>
    <w:rsid w:val="00A77A6D"/>
    <w:rsid w:val="00A825F6"/>
    <w:rsid w:val="00A865F3"/>
    <w:rsid w:val="00A908DF"/>
    <w:rsid w:val="00A93965"/>
    <w:rsid w:val="00A96520"/>
    <w:rsid w:val="00A965B0"/>
    <w:rsid w:val="00AA2CBC"/>
    <w:rsid w:val="00AA3CEB"/>
    <w:rsid w:val="00AA692B"/>
    <w:rsid w:val="00AB5D56"/>
    <w:rsid w:val="00AC5820"/>
    <w:rsid w:val="00AD1CD8"/>
    <w:rsid w:val="00AE0E76"/>
    <w:rsid w:val="00AE107C"/>
    <w:rsid w:val="00AE3525"/>
    <w:rsid w:val="00AF2DB5"/>
    <w:rsid w:val="00AF53AB"/>
    <w:rsid w:val="00B004E9"/>
    <w:rsid w:val="00B055F2"/>
    <w:rsid w:val="00B06DAC"/>
    <w:rsid w:val="00B258BB"/>
    <w:rsid w:val="00B26B6A"/>
    <w:rsid w:val="00B305DF"/>
    <w:rsid w:val="00B34EA9"/>
    <w:rsid w:val="00B42E05"/>
    <w:rsid w:val="00B47C25"/>
    <w:rsid w:val="00B50464"/>
    <w:rsid w:val="00B52600"/>
    <w:rsid w:val="00B67B97"/>
    <w:rsid w:val="00B724C5"/>
    <w:rsid w:val="00B72881"/>
    <w:rsid w:val="00B728AA"/>
    <w:rsid w:val="00B81798"/>
    <w:rsid w:val="00B826F8"/>
    <w:rsid w:val="00B82DC7"/>
    <w:rsid w:val="00B86291"/>
    <w:rsid w:val="00B9136E"/>
    <w:rsid w:val="00B94FD6"/>
    <w:rsid w:val="00B95285"/>
    <w:rsid w:val="00B968C8"/>
    <w:rsid w:val="00BA2680"/>
    <w:rsid w:val="00BA3EC5"/>
    <w:rsid w:val="00BA51D9"/>
    <w:rsid w:val="00BB2F6E"/>
    <w:rsid w:val="00BB45DF"/>
    <w:rsid w:val="00BB5DFC"/>
    <w:rsid w:val="00BD279D"/>
    <w:rsid w:val="00BD4578"/>
    <w:rsid w:val="00BD6BB8"/>
    <w:rsid w:val="00BE3A8B"/>
    <w:rsid w:val="00BE5E16"/>
    <w:rsid w:val="00C008CF"/>
    <w:rsid w:val="00C03D36"/>
    <w:rsid w:val="00C10F9D"/>
    <w:rsid w:val="00C15EB1"/>
    <w:rsid w:val="00C162D6"/>
    <w:rsid w:val="00C20BF7"/>
    <w:rsid w:val="00C22C96"/>
    <w:rsid w:val="00C24541"/>
    <w:rsid w:val="00C256D0"/>
    <w:rsid w:val="00C30E64"/>
    <w:rsid w:val="00C579D6"/>
    <w:rsid w:val="00C600CF"/>
    <w:rsid w:val="00C61FAB"/>
    <w:rsid w:val="00C65AD2"/>
    <w:rsid w:val="00C66BA2"/>
    <w:rsid w:val="00C70AF6"/>
    <w:rsid w:val="00C71283"/>
    <w:rsid w:val="00C72BF5"/>
    <w:rsid w:val="00C819B8"/>
    <w:rsid w:val="00C84F12"/>
    <w:rsid w:val="00C8569B"/>
    <w:rsid w:val="00C85961"/>
    <w:rsid w:val="00C91651"/>
    <w:rsid w:val="00C916BC"/>
    <w:rsid w:val="00C939F6"/>
    <w:rsid w:val="00C95985"/>
    <w:rsid w:val="00CA026A"/>
    <w:rsid w:val="00CA1C2B"/>
    <w:rsid w:val="00CA49DD"/>
    <w:rsid w:val="00CA70DE"/>
    <w:rsid w:val="00CB0DB1"/>
    <w:rsid w:val="00CC2120"/>
    <w:rsid w:val="00CC26F5"/>
    <w:rsid w:val="00CC4903"/>
    <w:rsid w:val="00CC5026"/>
    <w:rsid w:val="00CC6595"/>
    <w:rsid w:val="00CC68D0"/>
    <w:rsid w:val="00CC78C5"/>
    <w:rsid w:val="00CE066C"/>
    <w:rsid w:val="00CF5109"/>
    <w:rsid w:val="00D00C40"/>
    <w:rsid w:val="00D035F2"/>
    <w:rsid w:val="00D03F9A"/>
    <w:rsid w:val="00D06D51"/>
    <w:rsid w:val="00D24271"/>
    <w:rsid w:val="00D24991"/>
    <w:rsid w:val="00D31488"/>
    <w:rsid w:val="00D41327"/>
    <w:rsid w:val="00D45D7F"/>
    <w:rsid w:val="00D47F91"/>
    <w:rsid w:val="00D50255"/>
    <w:rsid w:val="00D632B2"/>
    <w:rsid w:val="00D6600F"/>
    <w:rsid w:val="00D66520"/>
    <w:rsid w:val="00D674E4"/>
    <w:rsid w:val="00D73C4B"/>
    <w:rsid w:val="00D75EF9"/>
    <w:rsid w:val="00D81662"/>
    <w:rsid w:val="00D81F7D"/>
    <w:rsid w:val="00D82414"/>
    <w:rsid w:val="00D87D4A"/>
    <w:rsid w:val="00D91350"/>
    <w:rsid w:val="00DA76A0"/>
    <w:rsid w:val="00DB68E1"/>
    <w:rsid w:val="00DC5858"/>
    <w:rsid w:val="00DD36FA"/>
    <w:rsid w:val="00DE3168"/>
    <w:rsid w:val="00DE34CF"/>
    <w:rsid w:val="00DF70A8"/>
    <w:rsid w:val="00DF7529"/>
    <w:rsid w:val="00DF7C86"/>
    <w:rsid w:val="00E00279"/>
    <w:rsid w:val="00E01383"/>
    <w:rsid w:val="00E06DBB"/>
    <w:rsid w:val="00E12422"/>
    <w:rsid w:val="00E1307E"/>
    <w:rsid w:val="00E13F3D"/>
    <w:rsid w:val="00E14CF7"/>
    <w:rsid w:val="00E16184"/>
    <w:rsid w:val="00E208F9"/>
    <w:rsid w:val="00E2280D"/>
    <w:rsid w:val="00E34898"/>
    <w:rsid w:val="00E36E17"/>
    <w:rsid w:val="00E4735A"/>
    <w:rsid w:val="00E57A7D"/>
    <w:rsid w:val="00E646C8"/>
    <w:rsid w:val="00E7505B"/>
    <w:rsid w:val="00E82945"/>
    <w:rsid w:val="00E87FDC"/>
    <w:rsid w:val="00E91B62"/>
    <w:rsid w:val="00EB09B7"/>
    <w:rsid w:val="00EB36EC"/>
    <w:rsid w:val="00EB71AF"/>
    <w:rsid w:val="00EC0C60"/>
    <w:rsid w:val="00EC19D9"/>
    <w:rsid w:val="00EC46B1"/>
    <w:rsid w:val="00EE5935"/>
    <w:rsid w:val="00EE7D7C"/>
    <w:rsid w:val="00EF010E"/>
    <w:rsid w:val="00EF46C6"/>
    <w:rsid w:val="00EF495E"/>
    <w:rsid w:val="00EF530C"/>
    <w:rsid w:val="00EF7950"/>
    <w:rsid w:val="00F00834"/>
    <w:rsid w:val="00F07495"/>
    <w:rsid w:val="00F11BA8"/>
    <w:rsid w:val="00F11EE4"/>
    <w:rsid w:val="00F22643"/>
    <w:rsid w:val="00F2432A"/>
    <w:rsid w:val="00F25D98"/>
    <w:rsid w:val="00F26869"/>
    <w:rsid w:val="00F300FB"/>
    <w:rsid w:val="00F35F91"/>
    <w:rsid w:val="00F43099"/>
    <w:rsid w:val="00F45ABD"/>
    <w:rsid w:val="00F50E4C"/>
    <w:rsid w:val="00F53F78"/>
    <w:rsid w:val="00F6588D"/>
    <w:rsid w:val="00F74F2B"/>
    <w:rsid w:val="00F777EC"/>
    <w:rsid w:val="00F801FC"/>
    <w:rsid w:val="00F83E14"/>
    <w:rsid w:val="00F84FE8"/>
    <w:rsid w:val="00F87BFB"/>
    <w:rsid w:val="00F90803"/>
    <w:rsid w:val="00F91227"/>
    <w:rsid w:val="00F92874"/>
    <w:rsid w:val="00FA17DD"/>
    <w:rsid w:val="00FA7397"/>
    <w:rsid w:val="00FB6386"/>
    <w:rsid w:val="00FB71BC"/>
    <w:rsid w:val="00FC5958"/>
    <w:rsid w:val="00FD03FB"/>
    <w:rsid w:val="00FE2E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F037AB9D-A649-4653-A224-6E0E604ED0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rFonts w:eastAsia="SimSun"/>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CRCoverPageZchn">
    <w:name w:val="CR Cover Page Zchn"/>
    <w:link w:val="CRCoverPage"/>
    <w:rsid w:val="004E0C36"/>
    <w:rPr>
      <w:rFonts w:ascii="Arial" w:hAnsi="Arial"/>
      <w:lang w:val="en-GB" w:eastAsia="en-US"/>
    </w:rPr>
  </w:style>
  <w:style w:type="character" w:customStyle="1" w:styleId="B2Char">
    <w:name w:val="B2 Char"/>
    <w:link w:val="B2"/>
    <w:rsid w:val="00F22643"/>
    <w:rPr>
      <w:rFonts w:ascii="Times New Roman" w:hAnsi="Times New Roman"/>
      <w:lang w:val="en-GB" w:eastAsia="en-US"/>
    </w:rPr>
  </w:style>
  <w:style w:type="character" w:customStyle="1" w:styleId="TALChar">
    <w:name w:val="TAL Char"/>
    <w:link w:val="TAL"/>
    <w:locked/>
    <w:rsid w:val="00F43099"/>
    <w:rPr>
      <w:rFonts w:ascii="Arial" w:hAnsi="Arial"/>
      <w:sz w:val="18"/>
      <w:lang w:val="en-GB" w:eastAsia="en-US"/>
    </w:rPr>
  </w:style>
  <w:style w:type="character" w:customStyle="1" w:styleId="TAHCar">
    <w:name w:val="TAH Car"/>
    <w:link w:val="TAH"/>
    <w:locked/>
    <w:rsid w:val="00F43099"/>
    <w:rPr>
      <w:rFonts w:ascii="Arial" w:hAnsi="Arial"/>
      <w:b/>
      <w:sz w:val="18"/>
      <w:lang w:val="en-GB" w:eastAsia="en-US"/>
    </w:rPr>
  </w:style>
  <w:style w:type="character" w:customStyle="1" w:styleId="Heading4Char">
    <w:name w:val="Heading 4 Char"/>
    <w:basedOn w:val="DefaultParagraphFont"/>
    <w:link w:val="Heading4"/>
    <w:rsid w:val="00F43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98183">
      <w:bodyDiv w:val="1"/>
      <w:marLeft w:val="0"/>
      <w:marRight w:val="0"/>
      <w:marTop w:val="0"/>
      <w:marBottom w:val="0"/>
      <w:divBdr>
        <w:top w:val="none" w:sz="0" w:space="0" w:color="auto"/>
        <w:left w:val="none" w:sz="0" w:space="0" w:color="auto"/>
        <w:bottom w:val="none" w:sz="0" w:space="0" w:color="auto"/>
        <w:right w:val="none" w:sz="0" w:space="0" w:color="auto"/>
      </w:divBdr>
    </w:div>
    <w:div w:id="143742145">
      <w:bodyDiv w:val="1"/>
      <w:marLeft w:val="0"/>
      <w:marRight w:val="0"/>
      <w:marTop w:val="0"/>
      <w:marBottom w:val="0"/>
      <w:divBdr>
        <w:top w:val="none" w:sz="0" w:space="0" w:color="auto"/>
        <w:left w:val="none" w:sz="0" w:space="0" w:color="auto"/>
        <w:bottom w:val="none" w:sz="0" w:space="0" w:color="auto"/>
        <w:right w:val="none" w:sz="0" w:space="0" w:color="auto"/>
      </w:divBdr>
    </w:div>
    <w:div w:id="163210616">
      <w:bodyDiv w:val="1"/>
      <w:marLeft w:val="0"/>
      <w:marRight w:val="0"/>
      <w:marTop w:val="0"/>
      <w:marBottom w:val="0"/>
      <w:divBdr>
        <w:top w:val="none" w:sz="0" w:space="0" w:color="auto"/>
        <w:left w:val="none" w:sz="0" w:space="0" w:color="auto"/>
        <w:bottom w:val="none" w:sz="0" w:space="0" w:color="auto"/>
        <w:right w:val="none" w:sz="0" w:space="0" w:color="auto"/>
      </w:divBdr>
    </w:div>
    <w:div w:id="184757467">
      <w:bodyDiv w:val="1"/>
      <w:marLeft w:val="0"/>
      <w:marRight w:val="0"/>
      <w:marTop w:val="0"/>
      <w:marBottom w:val="0"/>
      <w:divBdr>
        <w:top w:val="none" w:sz="0" w:space="0" w:color="auto"/>
        <w:left w:val="none" w:sz="0" w:space="0" w:color="auto"/>
        <w:bottom w:val="none" w:sz="0" w:space="0" w:color="auto"/>
        <w:right w:val="none" w:sz="0" w:space="0" w:color="auto"/>
      </w:divBdr>
    </w:div>
    <w:div w:id="289553903">
      <w:bodyDiv w:val="1"/>
      <w:marLeft w:val="0"/>
      <w:marRight w:val="0"/>
      <w:marTop w:val="0"/>
      <w:marBottom w:val="0"/>
      <w:divBdr>
        <w:top w:val="none" w:sz="0" w:space="0" w:color="auto"/>
        <w:left w:val="none" w:sz="0" w:space="0" w:color="auto"/>
        <w:bottom w:val="none" w:sz="0" w:space="0" w:color="auto"/>
        <w:right w:val="none" w:sz="0" w:space="0" w:color="auto"/>
      </w:divBdr>
    </w:div>
    <w:div w:id="360979950">
      <w:bodyDiv w:val="1"/>
      <w:marLeft w:val="0"/>
      <w:marRight w:val="0"/>
      <w:marTop w:val="0"/>
      <w:marBottom w:val="0"/>
      <w:divBdr>
        <w:top w:val="none" w:sz="0" w:space="0" w:color="auto"/>
        <w:left w:val="none" w:sz="0" w:space="0" w:color="auto"/>
        <w:bottom w:val="none" w:sz="0" w:space="0" w:color="auto"/>
        <w:right w:val="none" w:sz="0" w:space="0" w:color="auto"/>
      </w:divBdr>
    </w:div>
    <w:div w:id="532815188">
      <w:bodyDiv w:val="1"/>
      <w:marLeft w:val="0"/>
      <w:marRight w:val="0"/>
      <w:marTop w:val="0"/>
      <w:marBottom w:val="0"/>
      <w:divBdr>
        <w:top w:val="none" w:sz="0" w:space="0" w:color="auto"/>
        <w:left w:val="none" w:sz="0" w:space="0" w:color="auto"/>
        <w:bottom w:val="none" w:sz="0" w:space="0" w:color="auto"/>
        <w:right w:val="none" w:sz="0" w:space="0" w:color="auto"/>
      </w:divBdr>
    </w:div>
    <w:div w:id="669914421">
      <w:bodyDiv w:val="1"/>
      <w:marLeft w:val="0"/>
      <w:marRight w:val="0"/>
      <w:marTop w:val="0"/>
      <w:marBottom w:val="0"/>
      <w:divBdr>
        <w:top w:val="none" w:sz="0" w:space="0" w:color="auto"/>
        <w:left w:val="none" w:sz="0" w:space="0" w:color="auto"/>
        <w:bottom w:val="none" w:sz="0" w:space="0" w:color="auto"/>
        <w:right w:val="none" w:sz="0" w:space="0" w:color="auto"/>
      </w:divBdr>
    </w:div>
    <w:div w:id="803430934">
      <w:bodyDiv w:val="1"/>
      <w:marLeft w:val="0"/>
      <w:marRight w:val="0"/>
      <w:marTop w:val="0"/>
      <w:marBottom w:val="0"/>
      <w:divBdr>
        <w:top w:val="none" w:sz="0" w:space="0" w:color="auto"/>
        <w:left w:val="none" w:sz="0" w:space="0" w:color="auto"/>
        <w:bottom w:val="none" w:sz="0" w:space="0" w:color="auto"/>
        <w:right w:val="none" w:sz="0" w:space="0" w:color="auto"/>
      </w:divBdr>
    </w:div>
    <w:div w:id="954559070">
      <w:bodyDiv w:val="1"/>
      <w:marLeft w:val="0"/>
      <w:marRight w:val="0"/>
      <w:marTop w:val="0"/>
      <w:marBottom w:val="0"/>
      <w:divBdr>
        <w:top w:val="none" w:sz="0" w:space="0" w:color="auto"/>
        <w:left w:val="none" w:sz="0" w:space="0" w:color="auto"/>
        <w:bottom w:val="none" w:sz="0" w:space="0" w:color="auto"/>
        <w:right w:val="none" w:sz="0" w:space="0" w:color="auto"/>
      </w:divBdr>
    </w:div>
    <w:div w:id="1040939811">
      <w:bodyDiv w:val="1"/>
      <w:marLeft w:val="0"/>
      <w:marRight w:val="0"/>
      <w:marTop w:val="0"/>
      <w:marBottom w:val="0"/>
      <w:divBdr>
        <w:top w:val="none" w:sz="0" w:space="0" w:color="auto"/>
        <w:left w:val="none" w:sz="0" w:space="0" w:color="auto"/>
        <w:bottom w:val="none" w:sz="0" w:space="0" w:color="auto"/>
        <w:right w:val="none" w:sz="0" w:space="0" w:color="auto"/>
      </w:divBdr>
    </w:div>
    <w:div w:id="1231426602">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502892266">
      <w:bodyDiv w:val="1"/>
      <w:marLeft w:val="0"/>
      <w:marRight w:val="0"/>
      <w:marTop w:val="0"/>
      <w:marBottom w:val="0"/>
      <w:divBdr>
        <w:top w:val="none" w:sz="0" w:space="0" w:color="auto"/>
        <w:left w:val="none" w:sz="0" w:space="0" w:color="auto"/>
        <w:bottom w:val="none" w:sz="0" w:space="0" w:color="auto"/>
        <w:right w:val="none" w:sz="0" w:space="0" w:color="auto"/>
      </w:divBdr>
    </w:div>
    <w:div w:id="1826781179">
      <w:bodyDiv w:val="1"/>
      <w:marLeft w:val="0"/>
      <w:marRight w:val="0"/>
      <w:marTop w:val="0"/>
      <w:marBottom w:val="0"/>
      <w:divBdr>
        <w:top w:val="none" w:sz="0" w:space="0" w:color="auto"/>
        <w:left w:val="none" w:sz="0" w:space="0" w:color="auto"/>
        <w:bottom w:val="none" w:sz="0" w:space="0" w:color="auto"/>
        <w:right w:val="none" w:sz="0" w:space="0" w:color="auto"/>
      </w:divBdr>
    </w:div>
    <w:div w:id="183626621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13864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A302-9233-4FD3-996E-199CA6BED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3264</Words>
  <Characters>18609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Ericsson_145_rev</cp:lastModifiedBy>
  <cp:revision>21</cp:revision>
  <cp:lastPrinted>1900-01-01T05:00:00Z</cp:lastPrinted>
  <dcterms:created xsi:type="dcterms:W3CDTF">2021-05-17T15:48:00Z</dcterms:created>
  <dcterms:modified xsi:type="dcterms:W3CDTF">2021-05-21T21:05:00Z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